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78D9C" w14:textId="77777777" w:rsidR="00476257" w:rsidRDefault="00476257" w:rsidP="00476257">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0D903F24" w14:textId="77777777" w:rsidR="00476257" w:rsidRDefault="00476257" w:rsidP="001A5ED3">
      <w:pPr>
        <w:keepNext/>
        <w:widowControl/>
        <w:numPr>
          <w:ilvl w:val="0"/>
          <w:numId w:val="10"/>
        </w:numPr>
        <w:pBdr>
          <w:top w:val="nil"/>
          <w:left w:val="nil"/>
          <w:bottom w:val="nil"/>
          <w:right w:val="nil"/>
          <w:between w:val="nil"/>
        </w:pBdr>
        <w:tabs>
          <w:tab w:val="left" w:pos="142"/>
        </w:tabs>
        <w:overflowPunct w:val="0"/>
        <w:autoSpaceDE w:val="0"/>
        <w:autoSpaceDN w:val="0"/>
        <w:adjustRightInd w:val="0"/>
        <w:spacing w:before="120" w:after="240"/>
        <w:textAlignment w:val="baseline"/>
        <w:rPr>
          <w:rFonts w:ascii="Arial" w:eastAsia="Arial" w:hAnsi="Arial"/>
          <w:b/>
          <w:smallCaps/>
          <w:color w:val="000000"/>
        </w:rPr>
      </w:pPr>
      <w:r>
        <w:rPr>
          <w:rFonts w:ascii="Arial Bold" w:eastAsia="Arial Bold" w:hAnsi="Arial Bold" w:cs="Arial Bold"/>
          <w:b/>
          <w:color w:val="000000"/>
        </w:rPr>
        <w:t>The insurance you need to have</w:t>
      </w:r>
    </w:p>
    <w:p w14:paraId="71D2F4A8" w14:textId="77777777" w:rsidR="00476257" w:rsidRPr="005D32C2" w:rsidRDefault="00476257" w:rsidP="001A5ED3">
      <w:pPr>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120"/>
        <w:ind w:left="900" w:hanging="540"/>
        <w:textAlignment w:val="baseline"/>
        <w:rPr>
          <w:rFonts w:ascii="Arial" w:eastAsia="Arial" w:hAnsi="Arial"/>
          <w:color w:val="000000"/>
        </w:rPr>
      </w:pPr>
      <w:r>
        <w:rPr>
          <w:rFonts w:ascii="Arial" w:eastAsia="Arial" w:hAnsi="Arial"/>
          <w:color w:val="000000"/>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rPr>
        <w:t>Insurances</w:t>
      </w:r>
      <w:r>
        <w:rPr>
          <w:rFonts w:ascii="Arial" w:eastAsia="Arial" w:hAnsi="Arial"/>
          <w:color w:val="000000"/>
        </w:rPr>
        <w:t xml:space="preserve">”). The Supplier shall ensure that each of the Insurances is effective no later than </w:t>
      </w:r>
      <w:r w:rsidRPr="005D32C2">
        <w:rPr>
          <w:rFonts w:ascii="Arial" w:eastAsia="Arial" w:hAnsi="Arial"/>
          <w:color w:val="000000"/>
        </w:rPr>
        <w:t xml:space="preserve">the Start Date in respect of those Insurances set out in the Annex to this Schedule and those required by applicable Law; and </w:t>
      </w:r>
    </w:p>
    <w:p w14:paraId="4500D428" w14:textId="77777777" w:rsidR="00476257" w:rsidRDefault="00476257" w:rsidP="001A5ED3">
      <w:pPr>
        <w:keepNext/>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120"/>
        <w:ind w:left="900" w:hanging="540"/>
        <w:textAlignment w:val="baseline"/>
        <w:rPr>
          <w:rFonts w:ascii="Arial" w:eastAsia="Arial" w:hAnsi="Arial"/>
          <w:color w:val="000000"/>
        </w:rPr>
      </w:pPr>
      <w:r>
        <w:rPr>
          <w:rFonts w:ascii="Arial" w:eastAsia="Arial" w:hAnsi="Arial"/>
          <w:color w:val="000000"/>
        </w:rPr>
        <w:t xml:space="preserve">The Insurances shall be: </w:t>
      </w:r>
    </w:p>
    <w:p w14:paraId="4BD7D793" w14:textId="77777777" w:rsidR="00476257" w:rsidRDefault="00476257" w:rsidP="001A5ED3">
      <w:pPr>
        <w:widowControl/>
        <w:numPr>
          <w:ilvl w:val="2"/>
          <w:numId w:val="10"/>
        </w:numPr>
        <w:pBdr>
          <w:top w:val="nil"/>
          <w:left w:val="nil"/>
          <w:bottom w:val="nil"/>
          <w:right w:val="nil"/>
          <w:between w:val="nil"/>
        </w:pBdr>
        <w:overflowPunct w:val="0"/>
        <w:autoSpaceDE w:val="0"/>
        <w:autoSpaceDN w:val="0"/>
        <w:adjustRightInd w:val="0"/>
        <w:spacing w:before="120" w:after="120"/>
        <w:ind w:left="1620"/>
        <w:textAlignment w:val="baseline"/>
        <w:rPr>
          <w:rFonts w:ascii="Arial" w:eastAsia="Arial" w:hAnsi="Arial"/>
          <w:color w:val="000000"/>
        </w:rPr>
      </w:pPr>
      <w:r>
        <w:rPr>
          <w:rFonts w:ascii="Arial" w:eastAsia="Arial" w:hAnsi="Arial"/>
          <w:color w:val="000000"/>
        </w:rPr>
        <w:t xml:space="preserve">maintained in accordance with Good Industry Practice; </w:t>
      </w:r>
    </w:p>
    <w:p w14:paraId="32760276" w14:textId="77777777" w:rsidR="00476257" w:rsidRDefault="00476257" w:rsidP="001A5ED3">
      <w:pPr>
        <w:widowControl/>
        <w:numPr>
          <w:ilvl w:val="2"/>
          <w:numId w:val="10"/>
        </w:numPr>
        <w:pBdr>
          <w:top w:val="nil"/>
          <w:left w:val="nil"/>
          <w:bottom w:val="nil"/>
          <w:right w:val="nil"/>
          <w:between w:val="nil"/>
        </w:pBdr>
        <w:overflowPunct w:val="0"/>
        <w:autoSpaceDE w:val="0"/>
        <w:autoSpaceDN w:val="0"/>
        <w:adjustRightInd w:val="0"/>
        <w:spacing w:before="120" w:after="120"/>
        <w:ind w:left="1620"/>
        <w:textAlignment w:val="baseline"/>
        <w:rPr>
          <w:rFonts w:ascii="Arial" w:eastAsia="Arial" w:hAnsi="Arial"/>
          <w:color w:val="000000"/>
        </w:rPr>
      </w:pPr>
      <w:r>
        <w:rPr>
          <w:rFonts w:ascii="Arial" w:eastAsia="Arial" w:hAnsi="Arial"/>
          <w:color w:val="000000"/>
        </w:rPr>
        <w:t>(so far as is reasonably practicable) on terms no less favourable than those generally available to a prudent contractor in respect of risks insured in the international insurance market from time to time;</w:t>
      </w:r>
    </w:p>
    <w:p w14:paraId="74493D75" w14:textId="77777777" w:rsidR="00476257" w:rsidRDefault="00476257" w:rsidP="001A5ED3">
      <w:pPr>
        <w:widowControl/>
        <w:numPr>
          <w:ilvl w:val="2"/>
          <w:numId w:val="10"/>
        </w:numPr>
        <w:pBdr>
          <w:top w:val="nil"/>
          <w:left w:val="nil"/>
          <w:bottom w:val="nil"/>
          <w:right w:val="nil"/>
          <w:between w:val="nil"/>
        </w:pBdr>
        <w:overflowPunct w:val="0"/>
        <w:autoSpaceDE w:val="0"/>
        <w:autoSpaceDN w:val="0"/>
        <w:adjustRightInd w:val="0"/>
        <w:spacing w:before="120" w:after="120"/>
        <w:ind w:left="1620"/>
        <w:textAlignment w:val="baseline"/>
        <w:rPr>
          <w:rFonts w:ascii="Arial" w:eastAsia="Arial" w:hAnsi="Arial"/>
          <w:color w:val="000000"/>
        </w:rPr>
      </w:pPr>
      <w:r>
        <w:rPr>
          <w:rFonts w:ascii="Arial" w:eastAsia="Arial" w:hAnsi="Arial"/>
          <w:color w:val="000000"/>
        </w:rPr>
        <w:t>taken out and maintained with insurers of good financial standing and good repute in the international insurance market; and</w:t>
      </w:r>
    </w:p>
    <w:p w14:paraId="38C7B47B" w14:textId="77777777" w:rsidR="00476257" w:rsidRDefault="00476257" w:rsidP="001A5ED3">
      <w:pPr>
        <w:widowControl/>
        <w:numPr>
          <w:ilvl w:val="2"/>
          <w:numId w:val="10"/>
        </w:numPr>
        <w:pBdr>
          <w:top w:val="nil"/>
          <w:left w:val="nil"/>
          <w:bottom w:val="nil"/>
          <w:right w:val="nil"/>
          <w:between w:val="nil"/>
        </w:pBdr>
        <w:overflowPunct w:val="0"/>
        <w:autoSpaceDE w:val="0"/>
        <w:autoSpaceDN w:val="0"/>
        <w:adjustRightInd w:val="0"/>
        <w:spacing w:before="120" w:after="120"/>
        <w:ind w:left="1620"/>
        <w:textAlignment w:val="baseline"/>
        <w:rPr>
          <w:rFonts w:ascii="Arial" w:eastAsia="Arial" w:hAnsi="Arial"/>
          <w:color w:val="000000"/>
        </w:rPr>
      </w:pPr>
      <w:r>
        <w:rPr>
          <w:rFonts w:ascii="Arial" w:eastAsia="Arial" w:hAnsi="Arial"/>
          <w:color w:val="000000"/>
        </w:rPr>
        <w:t>maintained until the End Date except in relation to Professional Indemnity where required under the Annex Part C which shall be maintained for at least six (6) years after the End Date.</w:t>
      </w:r>
    </w:p>
    <w:p w14:paraId="606399A4" w14:textId="77777777" w:rsidR="00476257" w:rsidRDefault="00476257" w:rsidP="001A5ED3">
      <w:pPr>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120"/>
        <w:ind w:left="900" w:hanging="540"/>
        <w:textAlignment w:val="baseline"/>
        <w:rPr>
          <w:rFonts w:ascii="Arial" w:eastAsia="Arial" w:hAnsi="Arial"/>
          <w:color w:val="000000"/>
        </w:rPr>
      </w:pPr>
      <w:r>
        <w:rPr>
          <w:rFonts w:ascii="Arial" w:eastAsia="Arial" w:hAnsi="Arial"/>
          <w:color w:val="000000"/>
        </w:rPr>
        <w:t>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680A02F1" w14:textId="77777777" w:rsidR="00476257" w:rsidRDefault="00476257" w:rsidP="001A5ED3">
      <w:pPr>
        <w:keepNext/>
        <w:widowControl/>
        <w:numPr>
          <w:ilvl w:val="0"/>
          <w:numId w:val="10"/>
        </w:numPr>
        <w:pBdr>
          <w:top w:val="nil"/>
          <w:left w:val="nil"/>
          <w:bottom w:val="nil"/>
          <w:right w:val="nil"/>
          <w:between w:val="nil"/>
        </w:pBdr>
        <w:tabs>
          <w:tab w:val="left" w:pos="142"/>
        </w:tabs>
        <w:overflowPunct w:val="0"/>
        <w:autoSpaceDE w:val="0"/>
        <w:autoSpaceDN w:val="0"/>
        <w:adjustRightInd w:val="0"/>
        <w:spacing w:before="120" w:after="240"/>
        <w:textAlignment w:val="baseline"/>
        <w:rPr>
          <w:rFonts w:ascii="Arial" w:eastAsia="Arial" w:hAnsi="Arial"/>
          <w:b/>
          <w:smallCaps/>
          <w:color w:val="000000"/>
        </w:rPr>
      </w:pPr>
      <w:r>
        <w:rPr>
          <w:rFonts w:ascii="Arial Bold" w:eastAsia="Arial Bold" w:hAnsi="Arial Bold" w:cs="Arial Bold"/>
          <w:b/>
          <w:color w:val="000000"/>
        </w:rPr>
        <w:t>How to manage the insurance</w:t>
      </w:r>
    </w:p>
    <w:p w14:paraId="631FB3A3" w14:textId="77777777" w:rsidR="00476257" w:rsidRDefault="00476257" w:rsidP="001A5ED3">
      <w:pPr>
        <w:keepNext/>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120"/>
        <w:ind w:left="900" w:hanging="540"/>
        <w:textAlignment w:val="baseline"/>
        <w:rPr>
          <w:rFonts w:ascii="Arial" w:eastAsia="Arial" w:hAnsi="Arial"/>
          <w:color w:val="000000"/>
        </w:rPr>
      </w:pPr>
      <w:r>
        <w:rPr>
          <w:rFonts w:ascii="Arial" w:eastAsia="Arial" w:hAnsi="Arial"/>
          <w:color w:val="000000"/>
        </w:rPr>
        <w:t>Without limiting the other provisions of this Contract, the Supplier shall:</w:t>
      </w:r>
    </w:p>
    <w:p w14:paraId="523B571F" w14:textId="77777777" w:rsidR="00476257" w:rsidRDefault="00476257" w:rsidP="001A5ED3">
      <w:pPr>
        <w:widowControl/>
        <w:numPr>
          <w:ilvl w:val="2"/>
          <w:numId w:val="10"/>
        </w:numPr>
        <w:pBdr>
          <w:top w:val="nil"/>
          <w:left w:val="nil"/>
          <w:bottom w:val="nil"/>
          <w:right w:val="nil"/>
          <w:between w:val="nil"/>
        </w:pBdr>
        <w:tabs>
          <w:tab w:val="left" w:pos="2835"/>
        </w:tabs>
        <w:overflowPunct w:val="0"/>
        <w:autoSpaceDE w:val="0"/>
        <w:autoSpaceDN w:val="0"/>
        <w:adjustRightInd w:val="0"/>
        <w:spacing w:before="120" w:after="120"/>
        <w:ind w:left="1620"/>
        <w:textAlignment w:val="baseline"/>
        <w:rPr>
          <w:rFonts w:ascii="Arial" w:eastAsia="Arial" w:hAnsi="Arial"/>
          <w:color w:val="000000"/>
        </w:rPr>
      </w:pPr>
      <w:r>
        <w:rPr>
          <w:rFonts w:ascii="Arial" w:eastAsia="Arial" w:hAnsi="Arial"/>
          <w:color w:val="00000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98A111C" w14:textId="77777777" w:rsidR="00476257" w:rsidRDefault="00476257" w:rsidP="001A5ED3">
      <w:pPr>
        <w:widowControl/>
        <w:numPr>
          <w:ilvl w:val="2"/>
          <w:numId w:val="10"/>
        </w:numPr>
        <w:pBdr>
          <w:top w:val="nil"/>
          <w:left w:val="nil"/>
          <w:bottom w:val="nil"/>
          <w:right w:val="nil"/>
          <w:between w:val="nil"/>
        </w:pBdr>
        <w:tabs>
          <w:tab w:val="left" w:pos="2835"/>
        </w:tabs>
        <w:overflowPunct w:val="0"/>
        <w:autoSpaceDE w:val="0"/>
        <w:autoSpaceDN w:val="0"/>
        <w:adjustRightInd w:val="0"/>
        <w:spacing w:before="120" w:after="120"/>
        <w:ind w:left="1620"/>
        <w:textAlignment w:val="baseline"/>
        <w:rPr>
          <w:rFonts w:ascii="Arial" w:eastAsia="Arial" w:hAnsi="Arial"/>
          <w:color w:val="000000"/>
        </w:rPr>
      </w:pPr>
      <w:r>
        <w:rPr>
          <w:rFonts w:ascii="Arial" w:eastAsia="Arial" w:hAnsi="Arial"/>
          <w:color w:val="000000"/>
        </w:rPr>
        <w:t>promptly notify the insurers in writing of any relevant material fact under any Insurances of which the Supplier is or becomes aware; and</w:t>
      </w:r>
    </w:p>
    <w:p w14:paraId="50BF38A3" w14:textId="77777777" w:rsidR="00476257" w:rsidRDefault="00476257" w:rsidP="001A5ED3">
      <w:pPr>
        <w:widowControl/>
        <w:numPr>
          <w:ilvl w:val="2"/>
          <w:numId w:val="10"/>
        </w:numPr>
        <w:pBdr>
          <w:top w:val="nil"/>
          <w:left w:val="nil"/>
          <w:bottom w:val="nil"/>
          <w:right w:val="nil"/>
          <w:between w:val="nil"/>
        </w:pBdr>
        <w:tabs>
          <w:tab w:val="left" w:pos="2835"/>
        </w:tabs>
        <w:overflowPunct w:val="0"/>
        <w:autoSpaceDE w:val="0"/>
        <w:autoSpaceDN w:val="0"/>
        <w:adjustRightInd w:val="0"/>
        <w:spacing w:before="120" w:after="120"/>
        <w:ind w:left="1620"/>
        <w:textAlignment w:val="baseline"/>
        <w:rPr>
          <w:rFonts w:ascii="Arial" w:eastAsia="Arial" w:hAnsi="Arial"/>
          <w:color w:val="000000"/>
        </w:rPr>
      </w:pPr>
      <w:r>
        <w:rPr>
          <w:rFonts w:ascii="Arial" w:eastAsia="Arial" w:hAnsi="Arial"/>
          <w:color w:val="000000"/>
        </w:rPr>
        <w:t>hold all policies in respect of the Insurances and cause any insurance broker effecting the Insurances to hold any insurance slips and other evidence of placing cover representing any of the Insurances to which it is a party.</w:t>
      </w:r>
    </w:p>
    <w:p w14:paraId="52EC9A68" w14:textId="77777777" w:rsidR="00476257" w:rsidRDefault="00476257" w:rsidP="001A5ED3">
      <w:pPr>
        <w:keepNext/>
        <w:widowControl/>
        <w:numPr>
          <w:ilvl w:val="0"/>
          <w:numId w:val="10"/>
        </w:numPr>
        <w:pBdr>
          <w:top w:val="nil"/>
          <w:left w:val="nil"/>
          <w:bottom w:val="nil"/>
          <w:right w:val="nil"/>
          <w:between w:val="nil"/>
        </w:pBdr>
        <w:tabs>
          <w:tab w:val="left" w:pos="142"/>
        </w:tabs>
        <w:overflowPunct w:val="0"/>
        <w:autoSpaceDE w:val="0"/>
        <w:autoSpaceDN w:val="0"/>
        <w:adjustRightInd w:val="0"/>
        <w:spacing w:before="120" w:after="240"/>
        <w:textAlignment w:val="baseline"/>
        <w:rPr>
          <w:rFonts w:ascii="Arial" w:eastAsia="Arial" w:hAnsi="Arial"/>
          <w:b/>
          <w:smallCaps/>
          <w:color w:val="000000"/>
        </w:rPr>
      </w:pPr>
      <w:r>
        <w:rPr>
          <w:rFonts w:ascii="Arial Bold" w:eastAsia="Arial Bold" w:hAnsi="Arial Bold" w:cs="Arial Bold"/>
          <w:b/>
          <w:color w:val="000000"/>
        </w:rPr>
        <w:lastRenderedPageBreak/>
        <w:t>What happens if you aren’t insured</w:t>
      </w:r>
    </w:p>
    <w:p w14:paraId="59EC75C6" w14:textId="77777777" w:rsidR="00476257" w:rsidRDefault="00476257" w:rsidP="001A5ED3">
      <w:pPr>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120"/>
        <w:ind w:left="900" w:hanging="540"/>
        <w:textAlignment w:val="baseline"/>
        <w:rPr>
          <w:rFonts w:ascii="Arial" w:eastAsia="Arial" w:hAnsi="Arial"/>
          <w:color w:val="000000"/>
        </w:rPr>
      </w:pPr>
      <w:bookmarkStart w:id="0" w:name="_heading=h.gjdgxs" w:colFirst="0" w:colLast="0"/>
      <w:bookmarkEnd w:id="0"/>
      <w:r>
        <w:rPr>
          <w:rFonts w:ascii="Arial" w:eastAsia="Arial" w:hAnsi="Arial"/>
          <w:color w:val="000000"/>
        </w:rPr>
        <w:t>The Supplier shall not take any action or fail to take any action or (insofar as is reasonably within its power) permit anything to occur in relation to it which would entitle any insurer to refuse to pay any claim under any of the Insurances.</w:t>
      </w:r>
    </w:p>
    <w:p w14:paraId="5F6F1FA5" w14:textId="77777777" w:rsidR="00476257" w:rsidRDefault="00476257" w:rsidP="001A5ED3">
      <w:pPr>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120"/>
        <w:ind w:left="900" w:hanging="540"/>
        <w:textAlignment w:val="baseline"/>
        <w:rPr>
          <w:rFonts w:ascii="Arial" w:eastAsia="Arial" w:hAnsi="Arial"/>
          <w:color w:val="000000"/>
        </w:rPr>
      </w:pPr>
      <w:r>
        <w:rPr>
          <w:rFonts w:ascii="Arial" w:eastAsia="Arial" w:hAnsi="Arial"/>
          <w:color w:val="000000"/>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451DDA4D" w14:textId="77777777" w:rsidR="00476257" w:rsidRDefault="00476257" w:rsidP="001A5ED3">
      <w:pPr>
        <w:keepNext/>
        <w:widowControl/>
        <w:numPr>
          <w:ilvl w:val="0"/>
          <w:numId w:val="10"/>
        </w:numPr>
        <w:pBdr>
          <w:top w:val="nil"/>
          <w:left w:val="nil"/>
          <w:bottom w:val="nil"/>
          <w:right w:val="nil"/>
          <w:between w:val="nil"/>
        </w:pBdr>
        <w:tabs>
          <w:tab w:val="left" w:pos="142"/>
        </w:tabs>
        <w:overflowPunct w:val="0"/>
        <w:autoSpaceDE w:val="0"/>
        <w:autoSpaceDN w:val="0"/>
        <w:adjustRightInd w:val="0"/>
        <w:spacing w:before="120" w:after="240"/>
        <w:textAlignment w:val="baseline"/>
        <w:rPr>
          <w:rFonts w:ascii="Arial" w:eastAsia="Arial" w:hAnsi="Arial"/>
          <w:b/>
          <w:smallCaps/>
          <w:color w:val="000000"/>
        </w:rPr>
      </w:pPr>
      <w:r>
        <w:rPr>
          <w:rFonts w:ascii="Arial Bold" w:eastAsia="Arial Bold" w:hAnsi="Arial Bold" w:cs="Arial Bold"/>
          <w:b/>
          <w:color w:val="000000"/>
        </w:rPr>
        <w:t>Evidence of insurance you must provide</w:t>
      </w:r>
    </w:p>
    <w:p w14:paraId="254CA240" w14:textId="77777777" w:rsidR="00476257" w:rsidRDefault="00476257" w:rsidP="001A5ED3">
      <w:pPr>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120"/>
        <w:ind w:left="900" w:hanging="540"/>
        <w:textAlignment w:val="baseline"/>
        <w:rPr>
          <w:rFonts w:ascii="Arial" w:eastAsia="Arial" w:hAnsi="Arial"/>
          <w:smallCaps/>
          <w:color w:val="000000"/>
        </w:rPr>
      </w:pPr>
      <w:r>
        <w:rPr>
          <w:rFonts w:ascii="Arial" w:eastAsia="Arial" w:hAnsi="Arial"/>
          <w:color w:val="000000"/>
        </w:rPr>
        <w:t>The Supplier shall upon the Start Date and within 15 Working Days after the renewal of each of the Insurances, provide evidence, in a form satisfactory to the Buyer, that the Insurances are in force and effect and meet in full the requirements of this Schedule.</w:t>
      </w:r>
    </w:p>
    <w:p w14:paraId="07F948C5" w14:textId="77777777" w:rsidR="00476257" w:rsidRDefault="00476257" w:rsidP="001A5ED3">
      <w:pPr>
        <w:keepNext/>
        <w:widowControl/>
        <w:numPr>
          <w:ilvl w:val="0"/>
          <w:numId w:val="10"/>
        </w:numPr>
        <w:pBdr>
          <w:top w:val="nil"/>
          <w:left w:val="nil"/>
          <w:bottom w:val="nil"/>
          <w:right w:val="nil"/>
          <w:between w:val="nil"/>
        </w:pBdr>
        <w:tabs>
          <w:tab w:val="left" w:pos="142"/>
        </w:tabs>
        <w:overflowPunct w:val="0"/>
        <w:autoSpaceDE w:val="0"/>
        <w:autoSpaceDN w:val="0"/>
        <w:adjustRightInd w:val="0"/>
        <w:spacing w:before="120" w:after="240"/>
        <w:textAlignment w:val="baseline"/>
        <w:rPr>
          <w:rFonts w:ascii="Arial" w:eastAsia="Arial" w:hAnsi="Arial"/>
          <w:b/>
          <w:smallCaps/>
          <w:color w:val="000000"/>
        </w:rPr>
      </w:pPr>
      <w:bookmarkStart w:id="1" w:name="_Ref89420263"/>
      <w:r>
        <w:rPr>
          <w:rFonts w:ascii="Arial Bold" w:eastAsia="Arial Bold" w:hAnsi="Arial Bold" w:cs="Arial Bold"/>
          <w:b/>
          <w:color w:val="000000"/>
        </w:rPr>
        <w:t>Making sure you are insured to the required amount</w:t>
      </w:r>
      <w:bookmarkEnd w:id="1"/>
    </w:p>
    <w:p w14:paraId="0169670A" w14:textId="77777777" w:rsidR="00476257" w:rsidRDefault="00476257" w:rsidP="001A5ED3">
      <w:pPr>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120"/>
        <w:ind w:left="900" w:hanging="540"/>
        <w:textAlignment w:val="baseline"/>
        <w:rPr>
          <w:rFonts w:ascii="Arial" w:eastAsia="Arial" w:hAnsi="Arial"/>
          <w:smallCaps/>
          <w:color w:val="000000"/>
        </w:rPr>
      </w:pPr>
      <w:bookmarkStart w:id="2" w:name="_heading=h.30j0zll" w:colFirst="0" w:colLast="0"/>
      <w:bookmarkStart w:id="3" w:name="_Ref88639486"/>
      <w:bookmarkEnd w:id="2"/>
      <w:r>
        <w:rPr>
          <w:rFonts w:ascii="Arial" w:eastAsia="Arial" w:hAnsi="Arial"/>
          <w:color w:val="00000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Buyer and provide details of its proposed solution for maintaining the minimum limit of indemnity.</w:t>
      </w:r>
      <w:bookmarkEnd w:id="3"/>
    </w:p>
    <w:p w14:paraId="43A2AA52" w14:textId="77777777" w:rsidR="00476257" w:rsidRDefault="00476257" w:rsidP="001A5ED3">
      <w:pPr>
        <w:keepNext/>
        <w:widowControl/>
        <w:numPr>
          <w:ilvl w:val="0"/>
          <w:numId w:val="10"/>
        </w:numPr>
        <w:pBdr>
          <w:top w:val="nil"/>
          <w:left w:val="nil"/>
          <w:bottom w:val="nil"/>
          <w:right w:val="nil"/>
          <w:between w:val="nil"/>
        </w:pBdr>
        <w:tabs>
          <w:tab w:val="left" w:pos="142"/>
        </w:tabs>
        <w:overflowPunct w:val="0"/>
        <w:autoSpaceDE w:val="0"/>
        <w:autoSpaceDN w:val="0"/>
        <w:adjustRightInd w:val="0"/>
        <w:spacing w:before="120" w:after="240"/>
        <w:textAlignment w:val="baseline"/>
        <w:rPr>
          <w:rFonts w:ascii="Arial" w:eastAsia="Arial" w:hAnsi="Arial"/>
          <w:b/>
          <w:smallCaps/>
          <w:color w:val="000000"/>
        </w:rPr>
      </w:pPr>
      <w:r>
        <w:rPr>
          <w:rFonts w:ascii="Arial Bold" w:eastAsia="Arial Bold" w:hAnsi="Arial Bold" w:cs="Arial Bold"/>
          <w:b/>
          <w:color w:val="000000"/>
        </w:rPr>
        <w:t>Cancelled Insurance</w:t>
      </w:r>
    </w:p>
    <w:p w14:paraId="526CF4C4" w14:textId="77777777" w:rsidR="00476257" w:rsidRDefault="00476257" w:rsidP="001A5ED3">
      <w:pPr>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120"/>
        <w:ind w:left="900" w:hanging="540"/>
        <w:textAlignment w:val="baseline"/>
        <w:rPr>
          <w:rFonts w:ascii="Arial" w:eastAsia="Arial" w:hAnsi="Arial"/>
          <w:smallCaps/>
          <w:color w:val="000000"/>
        </w:rPr>
      </w:pPr>
      <w:r>
        <w:rPr>
          <w:rFonts w:ascii="Arial" w:eastAsia="Arial" w:hAnsi="Arial"/>
          <w:color w:val="000000"/>
        </w:rPr>
        <w:t>The Supplier shall notify the Buyer in writing at least five (5) Working Days prior to the cancellation, suspension, termination or non-renewal of any of the Insurances.</w:t>
      </w:r>
    </w:p>
    <w:p w14:paraId="38F6D480" w14:textId="77777777" w:rsidR="00476257" w:rsidRDefault="00476257" w:rsidP="001A5ED3">
      <w:pPr>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120"/>
        <w:ind w:left="900" w:hanging="540"/>
        <w:textAlignment w:val="baseline"/>
        <w:rPr>
          <w:rFonts w:ascii="Arial" w:eastAsia="Arial" w:hAnsi="Arial"/>
          <w:smallCaps/>
          <w:color w:val="000000"/>
        </w:rPr>
      </w:pPr>
      <w:r>
        <w:rPr>
          <w:rFonts w:ascii="Arial" w:eastAsia="Arial" w:hAnsi="Arial"/>
          <w:color w:val="00000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70430F69" w14:textId="77777777" w:rsidR="00476257" w:rsidRDefault="00476257" w:rsidP="001A5ED3">
      <w:pPr>
        <w:keepNext/>
        <w:widowControl/>
        <w:numPr>
          <w:ilvl w:val="0"/>
          <w:numId w:val="10"/>
        </w:numPr>
        <w:pBdr>
          <w:top w:val="nil"/>
          <w:left w:val="nil"/>
          <w:bottom w:val="nil"/>
          <w:right w:val="nil"/>
          <w:between w:val="nil"/>
        </w:pBdr>
        <w:tabs>
          <w:tab w:val="left" w:pos="142"/>
        </w:tabs>
        <w:overflowPunct w:val="0"/>
        <w:autoSpaceDE w:val="0"/>
        <w:autoSpaceDN w:val="0"/>
        <w:adjustRightInd w:val="0"/>
        <w:spacing w:before="120" w:after="240"/>
        <w:textAlignment w:val="baseline"/>
        <w:rPr>
          <w:rFonts w:ascii="Arial Bold" w:eastAsia="Arial Bold" w:hAnsi="Arial Bold" w:cs="Arial Bold"/>
          <w:b/>
          <w:color w:val="000000"/>
        </w:rPr>
      </w:pPr>
      <w:r>
        <w:rPr>
          <w:rFonts w:ascii="Arial Bold" w:eastAsia="Arial Bold" w:hAnsi="Arial Bold" w:cs="Arial Bold"/>
          <w:b/>
          <w:color w:val="000000"/>
        </w:rPr>
        <w:t>Insurance claims</w:t>
      </w:r>
    </w:p>
    <w:p w14:paraId="57B311F9" w14:textId="77777777" w:rsidR="00476257" w:rsidRDefault="00476257" w:rsidP="001A5ED3">
      <w:pPr>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120"/>
        <w:ind w:left="900" w:hanging="540"/>
        <w:textAlignment w:val="baseline"/>
        <w:rPr>
          <w:rFonts w:ascii="Arial" w:eastAsia="Arial" w:hAnsi="Arial"/>
          <w:color w:val="000000"/>
        </w:rPr>
      </w:pPr>
      <w:r>
        <w:rPr>
          <w:rFonts w:ascii="Arial" w:eastAsia="Arial" w:hAnsi="Arial"/>
          <w:color w:val="000000"/>
        </w:rPr>
        <w:t xml:space="preserve">The Supplier shall promptly notify to insurers any matter arising from, or in relation to, the Deliverables, or the Contract for which it may be entitled to </w:t>
      </w:r>
      <w:r>
        <w:rPr>
          <w:rFonts w:ascii="Arial" w:eastAsia="Arial" w:hAnsi="Arial"/>
          <w:color w:val="000000"/>
        </w:rPr>
        <w:lastRenderedPageBreak/>
        <w:t>claim under any of the Insurances.  In the event that the Buyer receives a claim relating to or arising out of the Contract or the Deliverables, the Supplier shall co-operate with the Buyer and assist it in dealing with such claims including without limitation providing information and documentation in a timely manner.</w:t>
      </w:r>
    </w:p>
    <w:p w14:paraId="0BC56DC7" w14:textId="0A394ABA" w:rsidR="00476257" w:rsidRDefault="00476257" w:rsidP="001A5ED3">
      <w:pPr>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120"/>
        <w:ind w:left="900" w:hanging="540"/>
        <w:textAlignment w:val="baseline"/>
        <w:rPr>
          <w:rFonts w:ascii="Arial" w:eastAsia="Arial" w:hAnsi="Arial"/>
          <w:color w:val="000000"/>
        </w:rPr>
      </w:pPr>
      <w:r>
        <w:rPr>
          <w:rFonts w:ascii="Arial" w:eastAsia="Arial" w:hAnsi="Arial"/>
          <w:color w:val="000000"/>
        </w:rPr>
        <w:t xml:space="preserve">Except where the Buyer is the claimant party, the Supplier shall give the Buyer notice within twenty (20) Working Days after any insurance claim in excess </w:t>
      </w:r>
      <w:r w:rsidRPr="005E2F24">
        <w:rPr>
          <w:rFonts w:ascii="Arial" w:eastAsia="Arial" w:hAnsi="Arial"/>
          <w:color w:val="000000"/>
        </w:rPr>
        <w:t xml:space="preserve">of </w:t>
      </w:r>
      <w:r w:rsidR="008300EB" w:rsidRPr="005E2F24">
        <w:rPr>
          <w:rFonts w:ascii="Arial" w:hAnsi="Arial"/>
          <w:bCs/>
        </w:rPr>
        <w:t>10</w:t>
      </w:r>
      <w:r w:rsidR="00C45D1D" w:rsidRPr="005E2F24">
        <w:rPr>
          <w:rFonts w:ascii="Arial" w:hAnsi="Arial"/>
          <w:bCs/>
        </w:rPr>
        <w:t>% of the sum required to be insured pursuant of Paragraph 5.1</w:t>
      </w:r>
      <w:r w:rsidRPr="008A5DEA">
        <w:rPr>
          <w:rFonts w:ascii="Arial" w:hAnsi="Arial"/>
        </w:rPr>
        <w:t xml:space="preserve"> </w:t>
      </w:r>
      <w:r>
        <w:rPr>
          <w:rFonts w:ascii="Arial" w:eastAsia="Arial" w:hAnsi="Arial"/>
          <w:color w:val="000000"/>
        </w:rPr>
        <w:t>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14:paraId="1D714ABF" w14:textId="77777777" w:rsidR="00476257" w:rsidRDefault="00476257" w:rsidP="001A5ED3">
      <w:pPr>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120"/>
        <w:ind w:left="900" w:hanging="540"/>
        <w:textAlignment w:val="baseline"/>
        <w:rPr>
          <w:rFonts w:ascii="Arial" w:eastAsia="Arial" w:hAnsi="Arial"/>
          <w:color w:val="000000"/>
        </w:rPr>
      </w:pPr>
      <w:r>
        <w:rPr>
          <w:rFonts w:ascii="Arial" w:eastAsia="Arial" w:hAnsi="Arial"/>
          <w:color w:val="000000"/>
        </w:rPr>
        <w:t>Where any Insurance requires payment of a premium, the Supplier shall be liable for and shall promptly pay such premium.</w:t>
      </w:r>
    </w:p>
    <w:p w14:paraId="1E4D4CEB" w14:textId="77777777" w:rsidR="00476257" w:rsidRDefault="00476257" w:rsidP="001A5ED3">
      <w:pPr>
        <w:widowControl/>
        <w:numPr>
          <w:ilvl w:val="1"/>
          <w:numId w:val="10"/>
        </w:numPr>
        <w:pBdr>
          <w:top w:val="nil"/>
          <w:left w:val="nil"/>
          <w:bottom w:val="nil"/>
          <w:right w:val="nil"/>
          <w:between w:val="nil"/>
        </w:pBdr>
        <w:tabs>
          <w:tab w:val="left" w:pos="1134"/>
        </w:tabs>
        <w:overflowPunct w:val="0"/>
        <w:autoSpaceDE w:val="0"/>
        <w:autoSpaceDN w:val="0"/>
        <w:adjustRightInd w:val="0"/>
        <w:spacing w:before="120" w:after="200"/>
        <w:ind w:left="900" w:hanging="540"/>
        <w:textAlignment w:val="baseline"/>
        <w:rPr>
          <w:rFonts w:ascii="Arial" w:eastAsia="Arial" w:hAnsi="Arial"/>
          <w:color w:val="000000"/>
        </w:rPr>
      </w:pPr>
      <w:r>
        <w:rPr>
          <w:rFonts w:ascii="Arial" w:eastAsia="Arial" w:hAnsi="Arial"/>
          <w:color w:val="000000"/>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168C8A72" w14:textId="77777777" w:rsidR="00476257" w:rsidRDefault="00476257" w:rsidP="00476257">
      <w:pPr>
        <w:pBdr>
          <w:top w:val="nil"/>
          <w:left w:val="nil"/>
          <w:bottom w:val="nil"/>
          <w:right w:val="nil"/>
          <w:between w:val="nil"/>
        </w:pBdr>
        <w:tabs>
          <w:tab w:val="left" w:pos="1134"/>
        </w:tabs>
        <w:spacing w:before="120" w:after="120"/>
        <w:ind w:left="648" w:hanging="576"/>
        <w:jc w:val="center"/>
        <w:rPr>
          <w:rFonts w:ascii="Arial" w:eastAsia="Arial" w:hAnsi="Arial"/>
          <w:b/>
          <w:color w:val="000000"/>
        </w:rPr>
      </w:pPr>
      <w:r>
        <w:rPr>
          <w:rFonts w:ascii="Arial" w:eastAsia="Arial" w:hAnsi="Arial"/>
          <w:b/>
          <w:color w:val="000000"/>
        </w:rPr>
        <w:lastRenderedPageBreak/>
        <w:t>ANNEX: REQUIRED INSURANCES</w:t>
      </w:r>
    </w:p>
    <w:p w14:paraId="28A7FE4C" w14:textId="77777777" w:rsidR="00476257" w:rsidRDefault="00476257" w:rsidP="00476257">
      <w:pPr>
        <w:pBdr>
          <w:top w:val="nil"/>
          <w:left w:val="nil"/>
          <w:bottom w:val="nil"/>
          <w:right w:val="nil"/>
          <w:between w:val="nil"/>
        </w:pBdr>
        <w:tabs>
          <w:tab w:val="left" w:pos="1134"/>
        </w:tabs>
        <w:spacing w:before="120" w:after="120"/>
        <w:ind w:left="648" w:hanging="576"/>
        <w:jc w:val="center"/>
        <w:rPr>
          <w:rFonts w:ascii="Arial" w:eastAsia="Arial" w:hAnsi="Arial"/>
          <w:b/>
          <w:color w:val="000000"/>
        </w:rPr>
      </w:pPr>
    </w:p>
    <w:p w14:paraId="4FD37D01" w14:textId="77777777" w:rsidR="00476257" w:rsidRPr="000A68B8" w:rsidRDefault="00476257" w:rsidP="00476257">
      <w:pPr>
        <w:spacing w:before="100" w:after="200"/>
        <w:rPr>
          <w:rFonts w:ascii="Arial Bold" w:hAnsi="Arial Bold" w:cs="Times New Roman"/>
          <w:b/>
          <w:caps/>
        </w:rPr>
      </w:pPr>
      <w:r>
        <w:rPr>
          <w:rFonts w:ascii="Arial Bold" w:hAnsi="Arial Bold" w:cs="Times New Roman"/>
          <w:b/>
          <w:caps/>
        </w:rPr>
        <w:t>PART A</w:t>
      </w:r>
      <w:r w:rsidRPr="000A68B8">
        <w:rPr>
          <w:rFonts w:ascii="Arial Bold" w:hAnsi="Arial Bold" w:cs="Times New Roman"/>
          <w:b/>
          <w:caps/>
        </w:rPr>
        <w:t>: THIRD PARTY PUBLIC AND PRODUCTS LIABILITY INSURANCE</w:t>
      </w:r>
    </w:p>
    <w:p w14:paraId="7F6F6F91" w14:textId="77777777" w:rsidR="00476257" w:rsidRPr="000A68B8" w:rsidRDefault="00476257" w:rsidP="00476257">
      <w:pPr>
        <w:spacing w:before="100" w:after="200"/>
        <w:ind w:left="720" w:hanging="720"/>
        <w:rPr>
          <w:rFonts w:ascii="Arial" w:hAnsi="Arial" w:cs="Times New Roman"/>
          <w:b/>
        </w:rPr>
      </w:pPr>
      <w:r>
        <w:rPr>
          <w:rFonts w:ascii="Arial" w:hAnsi="Arial" w:cs="Times New Roman"/>
          <w:b/>
        </w:rPr>
        <w:t>1</w:t>
      </w:r>
      <w:r>
        <w:rPr>
          <w:rFonts w:ascii="Arial" w:hAnsi="Arial" w:cs="Times New Roman"/>
          <w:b/>
        </w:rPr>
        <w:tab/>
      </w:r>
      <w:r w:rsidRPr="000A68B8">
        <w:rPr>
          <w:rFonts w:ascii="Arial" w:hAnsi="Arial" w:cs="Times New Roman"/>
          <w:b/>
        </w:rPr>
        <w:t xml:space="preserve">Insured </w:t>
      </w:r>
    </w:p>
    <w:p w14:paraId="71181691" w14:textId="77777777" w:rsidR="00476257" w:rsidRPr="000A68B8" w:rsidRDefault="00476257" w:rsidP="001A5ED3">
      <w:pPr>
        <w:widowControl/>
        <w:numPr>
          <w:ilvl w:val="1"/>
          <w:numId w:val="13"/>
        </w:numPr>
        <w:spacing w:before="100" w:after="200"/>
        <w:rPr>
          <w:rFonts w:ascii="Arial" w:hAnsi="Arial" w:cs="Times New Roman"/>
        </w:rPr>
      </w:pPr>
      <w:r w:rsidRPr="000A68B8">
        <w:rPr>
          <w:rFonts w:ascii="Arial" w:hAnsi="Arial" w:cs="Times New Roman"/>
        </w:rPr>
        <w:t>The Supplier</w:t>
      </w:r>
    </w:p>
    <w:p w14:paraId="4426B37C" w14:textId="77777777" w:rsidR="00476257" w:rsidRPr="000A68B8" w:rsidRDefault="00476257" w:rsidP="001A5ED3">
      <w:pPr>
        <w:widowControl/>
        <w:numPr>
          <w:ilvl w:val="0"/>
          <w:numId w:val="13"/>
        </w:numPr>
        <w:spacing w:before="100" w:after="200"/>
        <w:rPr>
          <w:rFonts w:ascii="Arial" w:hAnsi="Arial" w:cs="Times New Roman"/>
          <w:b/>
        </w:rPr>
      </w:pPr>
      <w:r w:rsidRPr="000A68B8">
        <w:rPr>
          <w:rFonts w:ascii="Arial" w:hAnsi="Arial" w:cs="Times New Roman"/>
          <w:b/>
        </w:rPr>
        <w:t>Interest</w:t>
      </w:r>
    </w:p>
    <w:p w14:paraId="1BC06ACD" w14:textId="77777777" w:rsidR="00476257" w:rsidRPr="000A68B8" w:rsidRDefault="00476257" w:rsidP="001A5ED3">
      <w:pPr>
        <w:widowControl/>
        <w:numPr>
          <w:ilvl w:val="1"/>
          <w:numId w:val="13"/>
        </w:numPr>
        <w:spacing w:before="100" w:after="200"/>
        <w:rPr>
          <w:rFonts w:ascii="Arial" w:hAnsi="Arial" w:cs="Times New Roman"/>
        </w:rPr>
      </w:pPr>
      <w:r w:rsidRPr="000A68B8">
        <w:rPr>
          <w:rFonts w:ascii="Arial" w:hAnsi="Arial" w:cs="Times New Roman"/>
        </w:rPr>
        <w:t>To indemnify the Insured in respect of all sums which the Insured shall become legally liable to pay as damages, including claimant's costs and expenses, in respect of accidental:</w:t>
      </w:r>
    </w:p>
    <w:p w14:paraId="3FCDEA47" w14:textId="77777777" w:rsidR="00476257" w:rsidRPr="000A68B8" w:rsidRDefault="00476257" w:rsidP="001A5ED3">
      <w:pPr>
        <w:widowControl/>
        <w:numPr>
          <w:ilvl w:val="3"/>
          <w:numId w:val="13"/>
        </w:numPr>
        <w:tabs>
          <w:tab w:val="left" w:pos="720"/>
          <w:tab w:val="left" w:pos="1803"/>
        </w:tabs>
        <w:spacing w:before="100" w:after="200"/>
        <w:rPr>
          <w:rFonts w:ascii="Arial" w:hAnsi="Arial" w:cs="Times New Roman"/>
        </w:rPr>
      </w:pPr>
      <w:r w:rsidRPr="000A68B8">
        <w:rPr>
          <w:rFonts w:ascii="Arial" w:hAnsi="Arial" w:cs="Times New Roman"/>
        </w:rPr>
        <w:t>death or bodily injury to or sickness, illness or disease contracted by any person; and</w:t>
      </w:r>
    </w:p>
    <w:p w14:paraId="59A17B49" w14:textId="77777777" w:rsidR="00476257" w:rsidRPr="000A68B8" w:rsidRDefault="00476257" w:rsidP="001A5ED3">
      <w:pPr>
        <w:widowControl/>
        <w:numPr>
          <w:ilvl w:val="3"/>
          <w:numId w:val="13"/>
        </w:numPr>
        <w:tabs>
          <w:tab w:val="left" w:pos="720"/>
          <w:tab w:val="left" w:pos="1803"/>
        </w:tabs>
        <w:spacing w:before="100" w:after="200"/>
        <w:rPr>
          <w:rFonts w:ascii="Arial" w:hAnsi="Arial" w:cs="Times New Roman"/>
        </w:rPr>
      </w:pPr>
      <w:r w:rsidRPr="000A68B8">
        <w:rPr>
          <w:rFonts w:ascii="Arial" w:hAnsi="Arial" w:cs="Times New Roman"/>
        </w:rPr>
        <w:t>loss of or damage to physical property;</w:t>
      </w:r>
    </w:p>
    <w:p w14:paraId="23038307" w14:textId="77777777" w:rsidR="00476257" w:rsidRPr="000A68B8" w:rsidRDefault="00476257" w:rsidP="00476257">
      <w:pPr>
        <w:spacing w:before="100" w:after="200"/>
        <w:ind w:left="720"/>
        <w:rPr>
          <w:rFonts w:ascii="Arial" w:hAnsi="Arial" w:cs="Times New Roman"/>
        </w:rPr>
      </w:pPr>
      <w:r w:rsidRPr="000A68B8">
        <w:rPr>
          <w:rFonts w:ascii="Arial" w:hAnsi="Arial" w:cs="Times New Roman"/>
        </w:rPr>
        <w:t xml:space="preserve">happening during the period of insurance (as specified in Paragraph </w:t>
      </w:r>
      <w:r>
        <w:rPr>
          <w:rFonts w:ascii="Arial" w:hAnsi="Arial" w:cs="Times New Roman"/>
        </w:rPr>
        <w:fldChar w:fldCharType="begin"/>
      </w:r>
      <w:r>
        <w:rPr>
          <w:rFonts w:ascii="Arial" w:hAnsi="Arial" w:cs="Times New Roman"/>
        </w:rPr>
        <w:instrText xml:space="preserve"> REF _Ref89420263 \r \h </w:instrText>
      </w:r>
      <w:r>
        <w:rPr>
          <w:rFonts w:ascii="Arial" w:hAnsi="Arial" w:cs="Times New Roman"/>
        </w:rPr>
      </w:r>
      <w:r>
        <w:rPr>
          <w:rFonts w:ascii="Arial" w:hAnsi="Arial" w:cs="Times New Roman"/>
        </w:rPr>
        <w:fldChar w:fldCharType="separate"/>
      </w:r>
      <w:r>
        <w:rPr>
          <w:rFonts w:ascii="Arial" w:hAnsi="Arial" w:cs="Times New Roman"/>
        </w:rPr>
        <w:t>5</w:t>
      </w:r>
      <w:r>
        <w:rPr>
          <w:rFonts w:ascii="Arial" w:hAnsi="Arial" w:cs="Times New Roman"/>
        </w:rPr>
        <w:fldChar w:fldCharType="end"/>
      </w:r>
      <w:r w:rsidRPr="000A68B8">
        <w:rPr>
          <w:rFonts w:ascii="Arial" w:hAnsi="Arial" w:cs="Times New Roman"/>
        </w:rPr>
        <w:t xml:space="preserve">) and arising out of or in connection with the provision of the </w:t>
      </w:r>
      <w:r>
        <w:rPr>
          <w:rFonts w:ascii="Arial" w:hAnsi="Arial" w:cs="Times New Roman"/>
        </w:rPr>
        <w:t>Deliverables</w:t>
      </w:r>
      <w:r w:rsidRPr="000A68B8">
        <w:rPr>
          <w:rFonts w:ascii="Arial" w:hAnsi="Arial" w:cs="Times New Roman"/>
        </w:rPr>
        <w:t xml:space="preserve"> and in connection with this </w:t>
      </w:r>
      <w:r>
        <w:rPr>
          <w:rFonts w:ascii="Arial" w:hAnsi="Arial" w:cs="Times New Roman"/>
        </w:rPr>
        <w:t>Contract</w:t>
      </w:r>
      <w:r w:rsidRPr="000A68B8">
        <w:rPr>
          <w:rFonts w:ascii="Arial" w:hAnsi="Arial" w:cs="Times New Roman"/>
        </w:rPr>
        <w:t>.</w:t>
      </w:r>
    </w:p>
    <w:p w14:paraId="1BEE97CD" w14:textId="77777777" w:rsidR="005E2F24" w:rsidRDefault="00476257" w:rsidP="001A5ED3">
      <w:pPr>
        <w:widowControl/>
        <w:numPr>
          <w:ilvl w:val="0"/>
          <w:numId w:val="13"/>
        </w:numPr>
        <w:spacing w:before="100" w:after="200"/>
        <w:rPr>
          <w:rFonts w:ascii="Arial" w:hAnsi="Arial"/>
          <w:b/>
        </w:rPr>
      </w:pPr>
      <w:r w:rsidRPr="008A5DEA">
        <w:rPr>
          <w:rFonts w:ascii="Arial" w:hAnsi="Arial"/>
          <w:b/>
        </w:rPr>
        <w:t>Period of insurance</w:t>
      </w:r>
    </w:p>
    <w:p w14:paraId="3E32599B" w14:textId="7EB5B506" w:rsidR="005E2F24" w:rsidRPr="005E2F24" w:rsidRDefault="00476257" w:rsidP="005E2F24">
      <w:pPr>
        <w:pStyle w:val="AppendixText2"/>
      </w:pPr>
      <w:r w:rsidRPr="005E2F24">
        <w:t>From the date of this Contract for the period of the Contract and renewable on an annual basis unless agreed otherwise by the Buyer in writing.</w:t>
      </w:r>
    </w:p>
    <w:p w14:paraId="6BCCB274" w14:textId="29B920F6" w:rsidR="007A4D13" w:rsidRDefault="005A046B" w:rsidP="001A5ED3">
      <w:pPr>
        <w:widowControl/>
        <w:numPr>
          <w:ilvl w:val="0"/>
          <w:numId w:val="13"/>
        </w:numPr>
        <w:spacing w:before="100" w:after="200"/>
        <w:rPr>
          <w:rFonts w:ascii="Arial" w:hAnsi="Arial"/>
          <w:b/>
        </w:rPr>
      </w:pPr>
      <w:r>
        <w:rPr>
          <w:rFonts w:ascii="Arial" w:hAnsi="Arial"/>
          <w:b/>
        </w:rPr>
        <w:t>Required Insurances</w:t>
      </w:r>
    </w:p>
    <w:p w14:paraId="36F3E078" w14:textId="1E7263C3" w:rsidR="001B6F7C" w:rsidRDefault="005A046B" w:rsidP="001B6F7C">
      <w:pPr>
        <w:pStyle w:val="AppendixText2"/>
        <w:rPr>
          <w:bCs/>
        </w:rPr>
      </w:pPr>
      <w:r w:rsidRPr="00580164">
        <w:rPr>
          <w:bCs/>
        </w:rPr>
        <w:t xml:space="preserve">The supplier </w:t>
      </w:r>
      <w:r w:rsidR="001B6F7C">
        <w:rPr>
          <w:bCs/>
        </w:rPr>
        <w:t>shall hold the following insurance cover from the Start Date in accordance with this Schedule:</w:t>
      </w:r>
    </w:p>
    <w:p w14:paraId="585BF010" w14:textId="0E430363" w:rsidR="001B6F7C" w:rsidRDefault="00415440" w:rsidP="001B6F7C">
      <w:pPr>
        <w:pStyle w:val="AppendixText3"/>
      </w:pPr>
      <w:r>
        <w:t xml:space="preserve">Professional indemnity insurance with cover(for a single event or a series of related events and in the </w:t>
      </w:r>
      <w:r w:rsidR="00CA09CD">
        <w:t>aggregate) of not less than ten million pounds (£10,000,000)</w:t>
      </w:r>
    </w:p>
    <w:p w14:paraId="59BA29EA" w14:textId="6BABFCC9" w:rsidR="00D278D6" w:rsidRDefault="00D278D6" w:rsidP="00D278D6">
      <w:pPr>
        <w:pStyle w:val="AppendixText3"/>
      </w:pPr>
      <w:r>
        <w:t>Public liability insurance with cover(for a single event or a series of related events and in the aggregate) of not less than ten million pounds (£10,000,000)</w:t>
      </w:r>
    </w:p>
    <w:p w14:paraId="6C566425" w14:textId="7D75AFD1" w:rsidR="00785AA7" w:rsidRPr="00785AA7" w:rsidRDefault="00785AA7" w:rsidP="00785AA7">
      <w:pPr>
        <w:pStyle w:val="AppendixText3"/>
      </w:pPr>
      <w:r>
        <w:t>Employers’ liability insurance with cover(for a single event or a series of related events and in the aggregate) of not less than five million pounds (£5,000,000)</w:t>
      </w:r>
    </w:p>
    <w:p w14:paraId="565B7606" w14:textId="77777777" w:rsidR="00D278D6" w:rsidRPr="00580164" w:rsidRDefault="00D278D6" w:rsidP="00580164">
      <w:pPr>
        <w:rPr>
          <w:lang w:eastAsia="en-GB"/>
        </w:rPr>
      </w:pPr>
    </w:p>
    <w:p w14:paraId="22371DB0" w14:textId="44D2F34D" w:rsidR="00476257" w:rsidRPr="008A5DEA" w:rsidRDefault="00476257" w:rsidP="001A5ED3">
      <w:pPr>
        <w:widowControl/>
        <w:numPr>
          <w:ilvl w:val="0"/>
          <w:numId w:val="13"/>
        </w:numPr>
        <w:spacing w:before="100" w:after="200"/>
        <w:rPr>
          <w:rFonts w:ascii="Arial" w:hAnsi="Arial"/>
          <w:b/>
        </w:rPr>
      </w:pPr>
      <w:r w:rsidRPr="008A5DEA">
        <w:rPr>
          <w:rFonts w:ascii="Arial" w:hAnsi="Arial"/>
          <w:b/>
        </w:rPr>
        <w:t>Cover features and extensions</w:t>
      </w:r>
    </w:p>
    <w:p w14:paraId="377AA2A2" w14:textId="636F3C5B" w:rsidR="00476257" w:rsidRPr="008A5DEA" w:rsidRDefault="00476257" w:rsidP="001A5ED3">
      <w:pPr>
        <w:widowControl/>
        <w:numPr>
          <w:ilvl w:val="1"/>
          <w:numId w:val="13"/>
        </w:numPr>
        <w:spacing w:before="100" w:after="200"/>
        <w:rPr>
          <w:rFonts w:ascii="Arial" w:hAnsi="Arial"/>
        </w:rPr>
      </w:pPr>
      <w:r w:rsidRPr="008A5DEA">
        <w:rPr>
          <w:rFonts w:ascii="Arial" w:hAnsi="Arial"/>
        </w:rPr>
        <w:lastRenderedPageBreak/>
        <w:t>In</w:t>
      </w:r>
      <w:r w:rsidR="00580164">
        <w:rPr>
          <w:rFonts w:ascii="Arial" w:hAnsi="Arial"/>
        </w:rPr>
        <w:t>d</w:t>
      </w:r>
      <w:r w:rsidRPr="008A5DEA">
        <w:rPr>
          <w:rFonts w:ascii="Arial" w:hAnsi="Arial"/>
        </w:rPr>
        <w:t>emnity to principals clause under which the Buyer shall be indemnified in respect of claims made against the Buyer in respect of death or bodily injury or third party property damage arising out of or in connection with the Contract and for which the Supplier is legally liable.</w:t>
      </w:r>
    </w:p>
    <w:p w14:paraId="77DA827D" w14:textId="77777777" w:rsidR="00476257" w:rsidRPr="008A5DEA" w:rsidRDefault="00476257" w:rsidP="00476257">
      <w:pPr>
        <w:spacing w:before="100" w:after="200"/>
        <w:ind w:left="720"/>
        <w:rPr>
          <w:rFonts w:ascii="Arial" w:hAnsi="Arial"/>
        </w:rPr>
      </w:pPr>
    </w:p>
    <w:p w14:paraId="14CCF744" w14:textId="01CEC35F" w:rsidR="00476257" w:rsidRPr="008A5DEA" w:rsidRDefault="00476257" w:rsidP="00476257">
      <w:pPr>
        <w:spacing w:before="100" w:after="200"/>
        <w:jc w:val="center"/>
        <w:rPr>
          <w:rFonts w:ascii="Arial" w:hAnsi="Arial"/>
          <w:b/>
          <w:caps/>
        </w:rPr>
      </w:pPr>
      <w:r w:rsidRPr="008A5DEA">
        <w:rPr>
          <w:rFonts w:ascii="Arial" w:hAnsi="Arial"/>
          <w:b/>
          <w:caps/>
        </w:rPr>
        <w:t xml:space="preserve">PART </w:t>
      </w:r>
      <w:r>
        <w:rPr>
          <w:rFonts w:ascii="Arial" w:hAnsi="Arial"/>
          <w:b/>
          <w:caps/>
        </w:rPr>
        <w:t>B</w:t>
      </w:r>
      <w:r w:rsidRPr="008A5DEA">
        <w:rPr>
          <w:rFonts w:ascii="Arial" w:hAnsi="Arial"/>
          <w:b/>
          <w:caps/>
        </w:rPr>
        <w:t>: UNITED KINGDOM COMPULSORY INSURANCES</w:t>
      </w:r>
    </w:p>
    <w:p w14:paraId="0F641A0A" w14:textId="756D88C0" w:rsidR="00EF12B2" w:rsidRPr="008A5DEA" w:rsidRDefault="00476257" w:rsidP="00476257">
      <w:pPr>
        <w:spacing w:before="100" w:after="200"/>
        <w:rPr>
          <w:rFonts w:ascii="Arial" w:hAnsi="Arial"/>
        </w:rPr>
      </w:pPr>
      <w:r w:rsidRPr="008A5DEA">
        <w:rPr>
          <w:rFonts w:ascii="Arial" w:hAnsi="Arial"/>
        </w:rPr>
        <w:t>The Supplier shall meet its insurance obligations under applicable Law in full, including, United Kingdom employers' liability insurance and motor third party liability insurance.</w:t>
      </w:r>
    </w:p>
    <w:p w14:paraId="4749479C" w14:textId="77777777" w:rsidR="00476257" w:rsidRPr="008A5DEA" w:rsidRDefault="00476257" w:rsidP="00476257">
      <w:pPr>
        <w:spacing w:before="100" w:after="200"/>
        <w:rPr>
          <w:rFonts w:ascii="Arial" w:hAnsi="Arial"/>
        </w:rPr>
      </w:pPr>
    </w:p>
    <w:p w14:paraId="61B9D131" w14:textId="0FCEB79B" w:rsidR="00476257" w:rsidRPr="00A76402" w:rsidRDefault="00476257" w:rsidP="00476257">
      <w:pPr>
        <w:spacing w:before="100" w:after="200"/>
        <w:rPr>
          <w:rFonts w:ascii="Arial" w:hAnsi="Arial"/>
          <w:b/>
          <w:i/>
          <w:highlight w:val="yellow"/>
        </w:rPr>
      </w:pPr>
    </w:p>
    <w:tbl>
      <w:tblPr>
        <w:tblStyle w:val="TableGrid1"/>
        <w:tblW w:w="0" w:type="auto"/>
        <w:tblInd w:w="0" w:type="dxa"/>
        <w:tblLook w:val="04A0" w:firstRow="1" w:lastRow="0" w:firstColumn="1" w:lastColumn="0" w:noHBand="0" w:noVBand="1"/>
      </w:tblPr>
      <w:tblGrid>
        <w:gridCol w:w="3945"/>
        <w:gridCol w:w="5071"/>
      </w:tblGrid>
      <w:tr w:rsidR="00476257" w:rsidRPr="008A5DEA" w14:paraId="7C2F21F3" w14:textId="77777777" w:rsidTr="00580164">
        <w:tc>
          <w:tcPr>
            <w:tcW w:w="3945" w:type="dxa"/>
          </w:tcPr>
          <w:p w14:paraId="5F630007" w14:textId="1443B311" w:rsidR="00476257" w:rsidRPr="00580164" w:rsidRDefault="00476257" w:rsidP="0064503D">
            <w:pPr>
              <w:spacing w:before="100" w:after="200"/>
            </w:pPr>
            <w:r w:rsidRPr="00580164">
              <w:t>Cyber Liability Insurance</w:t>
            </w:r>
          </w:p>
        </w:tc>
        <w:tc>
          <w:tcPr>
            <w:tcW w:w="5071" w:type="dxa"/>
          </w:tcPr>
          <w:p w14:paraId="7404EE19" w14:textId="5FD89E74" w:rsidR="00476257" w:rsidRPr="00580164" w:rsidRDefault="00476257" w:rsidP="0064503D">
            <w:pPr>
              <w:spacing w:before="100" w:after="200"/>
            </w:pPr>
            <w:r w:rsidRPr="00580164">
              <w:t>Where the Buyer requirement includes specific cyber risk exposures.</w:t>
            </w:r>
          </w:p>
        </w:tc>
      </w:tr>
    </w:tbl>
    <w:p w14:paraId="6A68DB30" w14:textId="77777777" w:rsidR="00476257" w:rsidRPr="008A5DEA" w:rsidRDefault="00476257" w:rsidP="00476257">
      <w:pPr>
        <w:spacing w:after="0"/>
        <w:rPr>
          <w:rFonts w:ascii="Arial" w:hAnsi="Arial"/>
        </w:rPr>
      </w:pPr>
    </w:p>
    <w:p w14:paraId="001EBF5F" w14:textId="2DA16BBA" w:rsidR="000353B3" w:rsidRPr="00476257" w:rsidRDefault="000353B3" w:rsidP="00476257"/>
    <w:sectPr w:rsidR="000353B3" w:rsidRPr="00476257" w:rsidSect="005F20BA">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7C6AA" w14:textId="77777777" w:rsidR="005F20BA" w:rsidRDefault="005F20BA" w:rsidP="00781E84">
      <w:pPr>
        <w:spacing w:before="0" w:after="0"/>
      </w:pPr>
      <w:r>
        <w:separator/>
      </w:r>
    </w:p>
  </w:endnote>
  <w:endnote w:type="continuationSeparator" w:id="0">
    <w:p w14:paraId="6840B97B" w14:textId="77777777" w:rsidR="005F20BA" w:rsidRDefault="005F20BA" w:rsidP="00781E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pitch w:val="default"/>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E972" w14:textId="7E2DEE7F" w:rsidR="000C04B3" w:rsidRDefault="00117763" w:rsidP="000C04B3">
    <w:pPr>
      <w:pStyle w:val="Footer"/>
      <w:jc w:val="right"/>
    </w:pPr>
    <w:r>
      <w:rPr>
        <w:noProof/>
      </w:rPr>
      <mc:AlternateContent>
        <mc:Choice Requires="wps">
          <w:drawing>
            <wp:anchor distT="0" distB="0" distL="114300" distR="114300" simplePos="0" relativeHeight="251657216" behindDoc="0" locked="0" layoutInCell="0" allowOverlap="1" wp14:anchorId="43236E61" wp14:editId="7E53A8DC">
              <wp:simplePos x="0" y="0"/>
              <wp:positionH relativeFrom="page">
                <wp:posOffset>0</wp:posOffset>
              </wp:positionH>
              <wp:positionV relativeFrom="page">
                <wp:posOffset>10227945</wp:posOffset>
              </wp:positionV>
              <wp:extent cx="7560310" cy="273050"/>
              <wp:effectExtent l="0" t="0" r="0" b="12700"/>
              <wp:wrapNone/>
              <wp:docPr id="7" name="MSIPCM38b54167b5f1060522750fe3" descr="{&quot;HashCode&quot;:-17624084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519F36" w14:textId="129AD00E" w:rsidR="00117763" w:rsidRPr="00117763" w:rsidRDefault="00117763" w:rsidP="00117763">
                          <w:pPr>
                            <w:spacing w:before="0" w:after="0"/>
                            <w:ind w:left="0"/>
                            <w:jc w:val="center"/>
                            <w:rPr>
                              <w:color w:val="000000"/>
                              <w:sz w:val="20"/>
                            </w:rPr>
                          </w:pPr>
                          <w:r w:rsidRPr="00117763">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236E61" id="_x0000_t202" coordsize="21600,21600" o:spt="202" path="m,l,21600r21600,l21600,xe">
              <v:stroke joinstyle="miter"/>
              <v:path gradientshapeok="t" o:connecttype="rect"/>
            </v:shapetype>
            <v:shape id="MSIPCM38b54167b5f1060522750fe3" o:spid="_x0000_s1027" type="#_x0000_t202" alt="{&quot;HashCode&quot;:-1762408411,&quot;Height&quot;:841.0,&quot;Width&quot;:595.0,&quot;Placement&quot;:&quot;Footer&quot;,&quot;Index&quot;:&quot;Primary&quot;,&quot;Section&quot;:1,&quot;Top&quot;:0.0,&quot;Left&quot;:0.0}" style="position:absolute;left:0;text-align:left;margin-left:0;margin-top:805.3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76519F36" w14:textId="129AD00E" w:rsidR="00117763" w:rsidRPr="00117763" w:rsidRDefault="00117763" w:rsidP="00117763">
                    <w:pPr>
                      <w:spacing w:before="0" w:after="0"/>
                      <w:ind w:left="0"/>
                      <w:jc w:val="center"/>
                      <w:rPr>
                        <w:color w:val="000000"/>
                        <w:sz w:val="20"/>
                      </w:rPr>
                    </w:pPr>
                    <w:r w:rsidRPr="00117763">
                      <w:rPr>
                        <w:color w:val="000000"/>
                        <w:sz w:val="20"/>
                      </w:rPr>
                      <w:t>OFFICIAL-SENSITIVE: COMMERCIAL</w:t>
                    </w:r>
                  </w:p>
                </w:txbxContent>
              </v:textbox>
              <w10:wrap anchorx="page" anchory="page"/>
            </v:shape>
          </w:pict>
        </mc:Fallback>
      </mc:AlternateContent>
    </w:r>
  </w:p>
  <w:sdt>
    <w:sdtPr>
      <w:id w:val="539788198"/>
      <w:docPartObj>
        <w:docPartGallery w:val="Page Numbers (Bottom of Page)"/>
        <w:docPartUnique/>
      </w:docPartObj>
    </w:sdtPr>
    <w:sdtContent>
      <w:p w14:paraId="6175A01D" w14:textId="3A99F546" w:rsidR="00F237CE" w:rsidRDefault="000C04B3" w:rsidP="00F237CE">
        <w:pPr>
          <w:pStyle w:val="Footer"/>
          <w:spacing w:before="0"/>
          <w:jc w:val="right"/>
        </w:pPr>
        <w:r>
          <w:fldChar w:fldCharType="begin"/>
        </w:r>
        <w:r>
          <w:instrText>PAGE   \* MERGEFORMAT</w:instrText>
        </w:r>
        <w:r>
          <w:fldChar w:fldCharType="separate"/>
        </w:r>
        <w:r>
          <w:t>2</w:t>
        </w:r>
        <w:r>
          <w:fldChar w:fldCharType="end"/>
        </w:r>
      </w:p>
    </w:sdtContent>
  </w:sdt>
  <w:p w14:paraId="4CF557D0" w14:textId="3131E046" w:rsidR="00F237CE" w:rsidRDefault="00F237CE" w:rsidP="00F237CE">
    <w:pPr>
      <w:tabs>
        <w:tab w:val="center" w:pos="4513"/>
        <w:tab w:val="right" w:pos="9026"/>
      </w:tabs>
      <w:spacing w:before="0" w:after="0"/>
      <w:ind w:left="0" w:firstLine="0"/>
      <w:rPr>
        <w:sz w:val="22"/>
        <w:szCs w:val="22"/>
      </w:rPr>
    </w:pPr>
    <w:r w:rsidRPr="00F237CE">
      <w:rPr>
        <w:sz w:val="22"/>
        <w:szCs w:val="22"/>
      </w:rPr>
      <w:t xml:space="preserve"> </w:t>
    </w:r>
    <w:r>
      <w:rPr>
        <w:sz w:val="22"/>
        <w:szCs w:val="22"/>
      </w:rPr>
      <w:t>Mid-tier Contract – Version 1.1</w:t>
    </w:r>
  </w:p>
  <w:p w14:paraId="170E8D3F" w14:textId="7B36A2CC" w:rsidR="00781E84" w:rsidRDefault="00781E84" w:rsidP="000C0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F5947" w14:textId="77777777" w:rsidR="005F20BA" w:rsidRDefault="005F20BA" w:rsidP="00781E84">
      <w:pPr>
        <w:spacing w:before="0" w:after="0"/>
      </w:pPr>
      <w:r>
        <w:separator/>
      </w:r>
    </w:p>
  </w:footnote>
  <w:footnote w:type="continuationSeparator" w:id="0">
    <w:p w14:paraId="27844CAF" w14:textId="77777777" w:rsidR="005F20BA" w:rsidRDefault="005F20BA" w:rsidP="00781E8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1957" w14:textId="0598E592" w:rsidR="002F2BE3" w:rsidRDefault="00117763">
    <w:pPr>
      <w:pStyle w:val="Header"/>
    </w:pPr>
    <w:r>
      <w:rPr>
        <w:rFonts w:ascii="Arial" w:eastAsia="Arial" w:hAnsi="Arial" w:cs="Arial"/>
        <w:noProof/>
        <w:lang w:eastAsia="en-GB"/>
      </w:rPr>
      <mc:AlternateContent>
        <mc:Choice Requires="wps">
          <w:drawing>
            <wp:anchor distT="0" distB="0" distL="114300" distR="114300" simplePos="0" relativeHeight="251696128" behindDoc="0" locked="0" layoutInCell="0" allowOverlap="1" wp14:anchorId="78D57E93" wp14:editId="7C37BB16">
              <wp:simplePos x="0" y="0"/>
              <wp:positionH relativeFrom="page">
                <wp:posOffset>0</wp:posOffset>
              </wp:positionH>
              <wp:positionV relativeFrom="page">
                <wp:posOffset>190500</wp:posOffset>
              </wp:positionV>
              <wp:extent cx="7560310" cy="273050"/>
              <wp:effectExtent l="0" t="0" r="0" b="12700"/>
              <wp:wrapNone/>
              <wp:docPr id="8" name="MSIPCM54e54e4e9204dcff74bbcbe6" descr="{&quot;HashCode&quot;:-178654598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0C2AF4" w14:textId="053FA63F" w:rsidR="00117763" w:rsidRPr="00117763" w:rsidRDefault="00117763" w:rsidP="00117763">
                          <w:pPr>
                            <w:spacing w:before="0" w:after="0"/>
                            <w:ind w:left="0"/>
                            <w:jc w:val="center"/>
                            <w:rPr>
                              <w:color w:val="000000"/>
                              <w:sz w:val="20"/>
                            </w:rPr>
                          </w:pPr>
                          <w:r w:rsidRPr="00117763">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78D57E93" id="_x0000_t202" coordsize="21600,21600" o:spt="202" path="m,l,21600r21600,l21600,xe">
              <v:stroke joinstyle="miter"/>
              <v:path gradientshapeok="t" o:connecttype="rect"/>
            </v:shapetype>
            <v:shape id="MSIPCM54e54e4e9204dcff74bbcbe6" o:spid="_x0000_s1026" type="#_x0000_t202" alt="{&quot;HashCode&quot;:-1786545980,&quot;Height&quot;:841.0,&quot;Width&quot;:595.0,&quot;Placement&quot;:&quot;Header&quot;,&quot;Index&quot;:&quot;Primary&quot;,&quot;Section&quot;:1,&quot;Top&quot;:0.0,&quot;Left&quot;:0.0}" style="position:absolute;left:0;text-align:left;margin-left:0;margin-top:15pt;width:595.3pt;height:21.5pt;z-index:2516961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290C2AF4" w14:textId="053FA63F" w:rsidR="00117763" w:rsidRPr="00117763" w:rsidRDefault="00117763" w:rsidP="00117763">
                    <w:pPr>
                      <w:spacing w:before="0" w:after="0"/>
                      <w:ind w:left="0"/>
                      <w:jc w:val="center"/>
                      <w:rPr>
                        <w:color w:val="000000"/>
                        <w:sz w:val="20"/>
                      </w:rPr>
                    </w:pPr>
                    <w:r w:rsidRPr="00117763">
                      <w:rPr>
                        <w:color w:val="000000"/>
                        <w:sz w:val="20"/>
                      </w:rPr>
                      <w:t>OFFICIAL-SENSITIVE: COMMERCIAL</w:t>
                    </w:r>
                  </w:p>
                </w:txbxContent>
              </v:textbox>
              <w10:wrap anchorx="page" anchory="page"/>
            </v:shape>
          </w:pict>
        </mc:Fallback>
      </mc:AlternateContent>
    </w:r>
    <w:r w:rsidR="00C66E0B">
      <w:rPr>
        <w:noProof/>
      </w:rPr>
      <w:drawing>
        <wp:inline distT="0" distB="0" distL="0" distR="0" wp14:anchorId="55ABC07E" wp14:editId="3904934A">
          <wp:extent cx="1560723" cy="809625"/>
          <wp:effectExtent l="0" t="0" r="0" b="0"/>
          <wp:docPr id="930250454" name="Picture 930250454" descr="A logo with a monkey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250454" name="Picture 930250454" descr="A logo with a monkey and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60723" cy="809625"/>
                  </a:xfrm>
                  <a:prstGeom prst="rect">
                    <a:avLst/>
                  </a:prstGeom>
                </pic:spPr>
              </pic:pic>
            </a:graphicData>
          </a:graphic>
        </wp:inline>
      </w:drawing>
    </w:r>
  </w:p>
  <w:p w14:paraId="77879279" w14:textId="1EBF1417" w:rsidR="00781E84" w:rsidRDefault="00781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3DB5"/>
    <w:multiLevelType w:val="multilevel"/>
    <w:tmpl w:val="06925F68"/>
    <w:name w:val="Definition Numbering List"/>
    <w:lvl w:ilvl="0">
      <w:start w:val="1"/>
      <w:numFmt w:val="none"/>
      <w:pStyle w:val="BodyTextIndent"/>
      <w:lvlText w:val=""/>
      <w:lvlJc w:val="left"/>
      <w:pPr>
        <w:tabs>
          <w:tab w:val="num" w:pos="720"/>
        </w:tabs>
        <w:ind w:left="720" w:firstLine="0"/>
      </w:pPr>
      <w:rPr>
        <w:rFonts w:hint="default"/>
        <w:caps w:val="0"/>
        <w:effect w:val="none"/>
        <w:lang w:val="en-GB"/>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 w15:restartNumberingAfterBreak="0">
    <w:nsid w:val="176411F7"/>
    <w:multiLevelType w:val="multilevel"/>
    <w:tmpl w:val="D658AE56"/>
    <w:styleLink w:val="LFO1"/>
    <w:lvl w:ilvl="0">
      <w:start w:val="1"/>
      <w:numFmt w:val="decimal"/>
      <w:pStyle w:val="GPSL1SCHEDULEHeading"/>
      <w:lvlText w:val="%1."/>
      <w:lvlJc w:val="left"/>
      <w:pPr>
        <w:ind w:left="360"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07" w:hanging="547"/>
      </w:pPr>
      <w:rPr>
        <w:rFonts w:ascii="Arial" w:hAnsi="Arial"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1757" w:hanging="850"/>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lowerLetter"/>
      <w:lvlText w:val="%4)"/>
      <w:lvlJc w:val="left"/>
      <w:pPr>
        <w:ind w:left="2606" w:hanging="849"/>
      </w:pPr>
      <w:rPr>
        <w:b w:val="0"/>
        <w:bCs w:val="0"/>
        <w:i w:val="0"/>
        <w:iCs w:val="0"/>
        <w:caps w:val="0"/>
        <w:smallCaps w:val="0"/>
        <w:strike w:val="0"/>
        <w:dstrike w:val="0"/>
        <w:vanish w:val="0"/>
        <w:color w:val="000000"/>
        <w:spacing w:val="0"/>
        <w:kern w:val="0"/>
        <w:position w:val="0"/>
        <w:sz w:val="24"/>
        <w:u w:val="none"/>
        <w:vertAlign w:val="baseline"/>
        <w:em w:val="none"/>
      </w:rPr>
    </w:lvl>
    <w:lvl w:ilvl="4">
      <w:start w:val="1"/>
      <w:numFmt w:val="lowerRoman"/>
      <w:lvlText w:val="(%5)"/>
      <w:lvlJc w:val="left"/>
      <w:pPr>
        <w:ind w:left="3065"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156"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1FF3780E"/>
    <w:multiLevelType w:val="multilevel"/>
    <w:tmpl w:val="10FE24AE"/>
    <w:styleLink w:val="LFO2"/>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3">
      <w:start w:val="1"/>
      <w:numFmt w:val="lowerLetter"/>
      <w:lvlText w:val="%4)"/>
      <w:lvlJc w:val="left"/>
      <w:pPr>
        <w:ind w:left="2606" w:hanging="849"/>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3116E6D"/>
    <w:multiLevelType w:val="multilevel"/>
    <w:tmpl w:val="512215A4"/>
    <w:lvl w:ilvl="0">
      <w:start w:val="1"/>
      <w:numFmt w:val="decimal"/>
      <w:pStyle w:val="AnnexHeading"/>
      <w:suff w:val="nothing"/>
      <w:lvlText w:val="Annex %1"/>
      <w:lvlJc w:val="left"/>
      <w:rPr>
        <w:rFonts w:cs="Times New Roman"/>
        <w:b w:val="0"/>
        <w:bCs w:val="0"/>
        <w:i w:val="0"/>
        <w:iCs w:val="0"/>
        <w:caps/>
        <w:smallCaps w:val="0"/>
        <w:strike w:val="0"/>
        <w:dstrike w:val="0"/>
        <w:vanish w:val="0"/>
        <w:spacing w:val="0"/>
        <w:kern w:val="0"/>
        <w:position w:val="0"/>
        <w:u w:val="none"/>
        <w:effect w:val="none"/>
        <w:vertAlign w:val="baseline"/>
      </w:rPr>
    </w:lvl>
    <w:lvl w:ilvl="1">
      <w:start w:val="1"/>
      <w:numFmt w:val="none"/>
      <w:lvlText w:val=""/>
      <w:lvlJc w:val="left"/>
      <w:pPr>
        <w:tabs>
          <w:tab w:val="num" w:pos="567"/>
        </w:tabs>
      </w:pPr>
      <w:rPr>
        <w:rFonts w:cs="Times New Roman"/>
      </w:rPr>
    </w:lvl>
    <w:lvl w:ilvl="2">
      <w:start w:val="1"/>
      <w:numFmt w:val="none"/>
      <w:lvlText w:val=""/>
      <w:lvlJc w:val="left"/>
      <w:pPr>
        <w:tabs>
          <w:tab w:val="num" w:pos="567"/>
        </w:tabs>
      </w:pPr>
      <w:rPr>
        <w:rFonts w:cs="Times New Roman"/>
      </w:rPr>
    </w:lvl>
    <w:lvl w:ilvl="3">
      <w:start w:val="1"/>
      <w:numFmt w:val="none"/>
      <w:lvlText w:val=""/>
      <w:lvlJc w:val="left"/>
      <w:pPr>
        <w:tabs>
          <w:tab w:val="num" w:pos="567"/>
        </w:tabs>
      </w:pPr>
      <w:rPr>
        <w:rFonts w:cs="Times New Roman"/>
      </w:rPr>
    </w:lvl>
    <w:lvl w:ilvl="4">
      <w:start w:val="1"/>
      <w:numFmt w:val="none"/>
      <w:lvlText w:val=""/>
      <w:lvlJc w:val="left"/>
      <w:pPr>
        <w:tabs>
          <w:tab w:val="num" w:pos="567"/>
        </w:tabs>
      </w:pPr>
      <w:rPr>
        <w:rFonts w:cs="Times New Roman"/>
      </w:rPr>
    </w:lvl>
    <w:lvl w:ilvl="5">
      <w:start w:val="1"/>
      <w:numFmt w:val="none"/>
      <w:lvlText w:val=""/>
      <w:lvlJc w:val="left"/>
      <w:pPr>
        <w:tabs>
          <w:tab w:val="num" w:pos="567"/>
        </w:tabs>
      </w:pPr>
      <w:rPr>
        <w:rFonts w:cs="Times New Roman"/>
      </w:rPr>
    </w:lvl>
    <w:lvl w:ilvl="6">
      <w:start w:val="1"/>
      <w:numFmt w:val="none"/>
      <w:lvlText w:val=""/>
      <w:lvlJc w:val="left"/>
      <w:pPr>
        <w:tabs>
          <w:tab w:val="num" w:pos="567"/>
        </w:tabs>
      </w:pPr>
      <w:rPr>
        <w:rFonts w:cs="Times New Roman"/>
      </w:rPr>
    </w:lvl>
    <w:lvl w:ilvl="7">
      <w:start w:val="1"/>
      <w:numFmt w:val="none"/>
      <w:lvlText w:val=""/>
      <w:lvlJc w:val="left"/>
      <w:pPr>
        <w:tabs>
          <w:tab w:val="num" w:pos="567"/>
        </w:tabs>
      </w:pPr>
      <w:rPr>
        <w:rFonts w:cs="Times New Roman"/>
      </w:rPr>
    </w:lvl>
    <w:lvl w:ilvl="8">
      <w:start w:val="1"/>
      <w:numFmt w:val="none"/>
      <w:lvlText w:val=""/>
      <w:lvlJc w:val="left"/>
      <w:pPr>
        <w:tabs>
          <w:tab w:val="num" w:pos="567"/>
        </w:tabs>
      </w:pPr>
      <w:rPr>
        <w:rFonts w:cs="Times New Roman"/>
      </w:rPr>
    </w:lvl>
  </w:abstractNum>
  <w:abstractNum w:abstractNumId="5" w15:restartNumberingAfterBreak="0">
    <w:nsid w:val="34F56C0A"/>
    <w:multiLevelType w:val="multilevel"/>
    <w:tmpl w:val="034E146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48EA6B4D"/>
    <w:multiLevelType w:val="multilevel"/>
    <w:tmpl w:val="7286EBA4"/>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4A4E5640"/>
    <w:multiLevelType w:val="multilevel"/>
    <w:tmpl w:val="C032D91E"/>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b w:val="0"/>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51200365"/>
    <w:multiLevelType w:val="multilevel"/>
    <w:tmpl w:val="9F004CD8"/>
    <w:lvl w:ilvl="0">
      <w:start w:val="1"/>
      <w:numFmt w:val="decimal"/>
      <w:pStyle w:val="Heading1"/>
      <w:lvlText w:val="%1."/>
      <w:lvlJc w:val="left"/>
      <w:pPr>
        <w:tabs>
          <w:tab w:val="num" w:pos="720"/>
        </w:tabs>
        <w:ind w:left="720" w:hanging="720"/>
      </w:pPr>
      <w:rPr>
        <w:rFonts w:hint="default"/>
        <w:caps w:val="0"/>
        <w:sz w:val="36"/>
        <w:szCs w:val="36"/>
        <w:effect w:val="none"/>
      </w:rPr>
    </w:lvl>
    <w:lvl w:ilvl="1">
      <w:start w:val="1"/>
      <w:numFmt w:val="decimal"/>
      <w:pStyle w:val="Heading2"/>
      <w:lvlText w:val="%1.%2"/>
      <w:lvlJc w:val="left"/>
      <w:pPr>
        <w:tabs>
          <w:tab w:val="num" w:pos="1440"/>
        </w:tabs>
        <w:ind w:left="1440" w:hanging="720"/>
      </w:pPr>
      <w:rPr>
        <w:rFonts w:hint="default"/>
        <w:b w:val="0"/>
        <w:i w:val="0"/>
        <w:caps w:val="0"/>
        <w:sz w:val="24"/>
        <w:szCs w:val="24"/>
        <w:effect w:val="none"/>
      </w:rPr>
    </w:lvl>
    <w:lvl w:ilvl="2">
      <w:start w:val="1"/>
      <w:numFmt w:val="decimal"/>
      <w:pStyle w:val="Heading3"/>
      <w:lvlText w:val="%1.%2.%3"/>
      <w:lvlJc w:val="left"/>
      <w:pPr>
        <w:tabs>
          <w:tab w:val="num" w:pos="2268"/>
        </w:tabs>
        <w:ind w:left="2268" w:hanging="828"/>
      </w:pPr>
      <w:rPr>
        <w:rFonts w:hint="default"/>
        <w:b w:val="0"/>
        <w:caps w:val="0"/>
        <w:effect w:val="none"/>
      </w:rPr>
    </w:lvl>
    <w:lvl w:ilvl="3">
      <w:start w:val="1"/>
      <w:numFmt w:val="lowerLetter"/>
      <w:pStyle w:val="Heading4"/>
      <w:lvlText w:val="%4)"/>
      <w:lvlJc w:val="left"/>
      <w:pPr>
        <w:tabs>
          <w:tab w:val="num" w:pos="2835"/>
        </w:tabs>
        <w:ind w:left="2835" w:hanging="675"/>
      </w:pPr>
      <w:rPr>
        <w:rFonts w:hint="default"/>
        <w:b w:val="0"/>
        <w:i w:val="0"/>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lowerRoman"/>
      <w:pStyle w:val="Heading6"/>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0" w15:restartNumberingAfterBreak="0">
    <w:nsid w:val="699C4461"/>
    <w:multiLevelType w:val="multilevel"/>
    <w:tmpl w:val="1FD8E8CC"/>
    <w:styleLink w:val="WWOutlineListStyle2"/>
    <w:lvl w:ilvl="0">
      <w:start w:val="1"/>
      <w:numFmt w:val="decimal"/>
      <w:lvlText w:val="%1"/>
      <w:lvlJc w:val="left"/>
      <w:pPr>
        <w:ind w:left="360" w:hanging="360"/>
      </w:pPr>
      <w:rPr>
        <w:b/>
      </w:rPr>
    </w:lvl>
    <w:lvl w:ilvl="1">
      <w:start w:val="1"/>
      <w:numFmt w:val="decimal"/>
      <w:lvlText w:val="%1.%2"/>
      <w:lvlJc w:val="left"/>
      <w:pPr>
        <w:ind w:left="720" w:hanging="360"/>
      </w:pPr>
      <w:rPr>
        <w:b/>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680" w:hanging="1800"/>
      </w:pPr>
      <w:rPr>
        <w:b/>
      </w:rPr>
    </w:lvl>
  </w:abstractNum>
  <w:abstractNum w:abstractNumId="11" w15:restartNumberingAfterBreak="0">
    <w:nsid w:val="6B061E55"/>
    <w:multiLevelType w:val="multilevel"/>
    <w:tmpl w:val="B256377E"/>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2"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46457959">
    <w:abstractNumId w:val="12"/>
  </w:num>
  <w:num w:numId="2" w16cid:durableId="1449668242">
    <w:abstractNumId w:val="9"/>
  </w:num>
  <w:num w:numId="3" w16cid:durableId="1514684911">
    <w:abstractNumId w:val="0"/>
  </w:num>
  <w:num w:numId="4" w16cid:durableId="1065689053">
    <w:abstractNumId w:val="6"/>
  </w:num>
  <w:num w:numId="5" w16cid:durableId="1778598704">
    <w:abstractNumId w:val="8"/>
  </w:num>
  <w:num w:numId="6" w16cid:durableId="523789111">
    <w:abstractNumId w:val="7"/>
  </w:num>
  <w:num w:numId="7" w16cid:durableId="192613772">
    <w:abstractNumId w:val="3"/>
  </w:num>
  <w:num w:numId="8" w16cid:durableId="1973441702">
    <w:abstractNumId w:val="10"/>
  </w:num>
  <w:num w:numId="9" w16cid:durableId="470682237">
    <w:abstractNumId w:val="1"/>
  </w:num>
  <w:num w:numId="10" w16cid:durableId="1709135543">
    <w:abstractNumId w:val="11"/>
  </w:num>
  <w:num w:numId="11" w16cid:durableId="1699811032">
    <w:abstractNumId w:val="5"/>
  </w:num>
  <w:num w:numId="12" w16cid:durableId="2441472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003630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E84"/>
    <w:rsid w:val="00031ACD"/>
    <w:rsid w:val="000353B3"/>
    <w:rsid w:val="00042B12"/>
    <w:rsid w:val="000A1464"/>
    <w:rsid w:val="000C04B3"/>
    <w:rsid w:val="00112E5E"/>
    <w:rsid w:val="00117763"/>
    <w:rsid w:val="0014068D"/>
    <w:rsid w:val="00144266"/>
    <w:rsid w:val="00190A35"/>
    <w:rsid w:val="00194459"/>
    <w:rsid w:val="001A5ED3"/>
    <w:rsid w:val="001B6F7C"/>
    <w:rsid w:val="001C5E71"/>
    <w:rsid w:val="001D46C3"/>
    <w:rsid w:val="00214A6A"/>
    <w:rsid w:val="00236C15"/>
    <w:rsid w:val="0027606F"/>
    <w:rsid w:val="002B3467"/>
    <w:rsid w:val="002C2EF6"/>
    <w:rsid w:val="002D371E"/>
    <w:rsid w:val="002F2BE3"/>
    <w:rsid w:val="002F4FA2"/>
    <w:rsid w:val="003439BA"/>
    <w:rsid w:val="00346116"/>
    <w:rsid w:val="003A4B67"/>
    <w:rsid w:val="003D5005"/>
    <w:rsid w:val="003E2608"/>
    <w:rsid w:val="00415440"/>
    <w:rsid w:val="00432417"/>
    <w:rsid w:val="00476257"/>
    <w:rsid w:val="00494154"/>
    <w:rsid w:val="004C204A"/>
    <w:rsid w:val="00516348"/>
    <w:rsid w:val="005177A2"/>
    <w:rsid w:val="00580164"/>
    <w:rsid w:val="00587724"/>
    <w:rsid w:val="00593EF3"/>
    <w:rsid w:val="005A046B"/>
    <w:rsid w:val="005D0651"/>
    <w:rsid w:val="005E2F24"/>
    <w:rsid w:val="005F20BA"/>
    <w:rsid w:val="006470E4"/>
    <w:rsid w:val="006703DE"/>
    <w:rsid w:val="006A4BFB"/>
    <w:rsid w:val="00765575"/>
    <w:rsid w:val="0077221C"/>
    <w:rsid w:val="00781E84"/>
    <w:rsid w:val="00785AA7"/>
    <w:rsid w:val="007A4D13"/>
    <w:rsid w:val="007C38A4"/>
    <w:rsid w:val="008277DE"/>
    <w:rsid w:val="008300EB"/>
    <w:rsid w:val="008450B6"/>
    <w:rsid w:val="0085588E"/>
    <w:rsid w:val="00871CF6"/>
    <w:rsid w:val="008D48A0"/>
    <w:rsid w:val="008F3634"/>
    <w:rsid w:val="00983545"/>
    <w:rsid w:val="009A040A"/>
    <w:rsid w:val="009B1B2E"/>
    <w:rsid w:val="009B4BDF"/>
    <w:rsid w:val="009C00A3"/>
    <w:rsid w:val="009C137F"/>
    <w:rsid w:val="00A02D9F"/>
    <w:rsid w:val="00A030B5"/>
    <w:rsid w:val="00A20152"/>
    <w:rsid w:val="00A56E13"/>
    <w:rsid w:val="00AB086D"/>
    <w:rsid w:val="00AB6BBF"/>
    <w:rsid w:val="00AF238C"/>
    <w:rsid w:val="00AF2ECA"/>
    <w:rsid w:val="00AF35F7"/>
    <w:rsid w:val="00B50D5F"/>
    <w:rsid w:val="00BE6F77"/>
    <w:rsid w:val="00C03072"/>
    <w:rsid w:val="00C331B1"/>
    <w:rsid w:val="00C45D1D"/>
    <w:rsid w:val="00C66E0B"/>
    <w:rsid w:val="00CA09CD"/>
    <w:rsid w:val="00CD52C0"/>
    <w:rsid w:val="00CE41CF"/>
    <w:rsid w:val="00CF2F5C"/>
    <w:rsid w:val="00D10E48"/>
    <w:rsid w:val="00D14AEE"/>
    <w:rsid w:val="00D278D6"/>
    <w:rsid w:val="00D504BC"/>
    <w:rsid w:val="00DB00AC"/>
    <w:rsid w:val="00DB3D2E"/>
    <w:rsid w:val="00E85E97"/>
    <w:rsid w:val="00EC2731"/>
    <w:rsid w:val="00EC588A"/>
    <w:rsid w:val="00EF12B2"/>
    <w:rsid w:val="00F237CE"/>
    <w:rsid w:val="00F4431D"/>
    <w:rsid w:val="00F672BA"/>
    <w:rsid w:val="00F72848"/>
    <w:rsid w:val="00F73FA7"/>
    <w:rsid w:val="00FA653F"/>
    <w:rsid w:val="00FC4617"/>
    <w:rsid w:val="00FC7102"/>
    <w:rsid w:val="00FE5ABC"/>
    <w:rsid w:val="00FF33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1DF81"/>
  <w15:chartTrackingRefBased/>
  <w15:docId w15:val="{D98DF41C-79CE-46A6-A384-35B8188B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E48"/>
    <w:pPr>
      <w:widowControl w:val="0"/>
      <w:spacing w:before="20" w:after="20" w:line="240" w:lineRule="auto"/>
      <w:ind w:left="792" w:hanging="432"/>
    </w:pPr>
    <w:rPr>
      <w:rFonts w:ascii="Calibri" w:eastAsia="Calibri" w:hAnsi="Calibri" w:cs="Calibri"/>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qFormat/>
    <w:rsid w:val="009B1B2E"/>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qFormat/>
    <w:rsid w:val="009B1B2E"/>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qFormat/>
    <w:rsid w:val="009B1B2E"/>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link w:val="Heading4Char"/>
    <w:uiPriority w:val="9"/>
    <w:unhideWhenUsed/>
    <w:qFormat/>
    <w:rsid w:val="009B1B2E"/>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
    <w:unhideWhenUsed/>
    <w:qFormat/>
    <w:rsid w:val="009B1B2E"/>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
    <w:unhideWhenUsed/>
    <w:qFormat/>
    <w:rsid w:val="009B1B2E"/>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uiPriority w:val="9"/>
    <w:qFormat/>
    <w:rsid w:val="009B1B2E"/>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uiPriority w:val="9"/>
    <w:qFormat/>
    <w:rsid w:val="009B1B2E"/>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
    <w:qFormat/>
    <w:rsid w:val="009B1B2E"/>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E84"/>
    <w:pPr>
      <w:tabs>
        <w:tab w:val="center" w:pos="4513"/>
        <w:tab w:val="right" w:pos="9026"/>
      </w:tabs>
      <w:spacing w:after="0"/>
    </w:pPr>
  </w:style>
  <w:style w:type="character" w:customStyle="1" w:styleId="HeaderChar">
    <w:name w:val="Header Char"/>
    <w:basedOn w:val="DefaultParagraphFont"/>
    <w:link w:val="Header"/>
    <w:uiPriority w:val="99"/>
    <w:rsid w:val="00781E84"/>
  </w:style>
  <w:style w:type="paragraph" w:styleId="Footer">
    <w:name w:val="footer"/>
    <w:basedOn w:val="Normal"/>
    <w:link w:val="FooterChar"/>
    <w:uiPriority w:val="99"/>
    <w:unhideWhenUsed/>
    <w:rsid w:val="00781E84"/>
    <w:pPr>
      <w:tabs>
        <w:tab w:val="center" w:pos="4513"/>
        <w:tab w:val="right" w:pos="9026"/>
      </w:tabs>
      <w:spacing w:after="0"/>
    </w:pPr>
  </w:style>
  <w:style w:type="character" w:customStyle="1" w:styleId="FooterChar">
    <w:name w:val="Footer Char"/>
    <w:basedOn w:val="DefaultParagraphFont"/>
    <w:link w:val="Footer"/>
    <w:uiPriority w:val="99"/>
    <w:rsid w:val="00781E84"/>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9B1B2E"/>
    <w:rPr>
      <w:rFonts w:ascii="Calibri" w:eastAsia="STZhongsong" w:hAnsi="Calibri" w:cs="Times New Roman"/>
      <w:b/>
      <w:sz w:val="36"/>
      <w:szCs w:val="20"/>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9B1B2E"/>
    <w:rPr>
      <w:rFonts w:ascii="Calibri" w:eastAsia="STZhongsong" w:hAnsi="Calibri" w:cs="Times New Roman"/>
      <w:sz w:val="24"/>
      <w:szCs w:val="20"/>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9B1B2E"/>
    <w:rPr>
      <w:rFonts w:ascii="Calibri" w:eastAsia="STZhongsong" w:hAnsi="Calibri" w:cs="Times New Roman"/>
      <w:sz w:val="24"/>
      <w:szCs w:val="20"/>
      <w:lang w:eastAsia="zh-CN"/>
    </w:rPr>
  </w:style>
  <w:style w:type="character" w:customStyle="1" w:styleId="Heading4Char">
    <w:name w:val="Heading 4 Char"/>
    <w:basedOn w:val="DefaultParagraphFont"/>
    <w:link w:val="Heading4"/>
    <w:uiPriority w:val="9"/>
    <w:rsid w:val="009B1B2E"/>
    <w:rPr>
      <w:rFonts w:ascii="Calibri" w:eastAsia="Calibri" w:hAnsi="Calibri" w:cs="Calibri"/>
      <w:sz w:val="24"/>
      <w:szCs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9B1B2E"/>
    <w:rPr>
      <w:rFonts w:ascii="Arial" w:eastAsia="Arial" w:hAnsi="Arial"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9B1B2E"/>
    <w:rPr>
      <w:rFonts w:ascii="Arial" w:eastAsia="Arial" w:hAnsi="Arial" w:cs="Arial"/>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9B1B2E"/>
    <w:rPr>
      <w:rFonts w:ascii="Times New Roman" w:eastAsia="STZhongsong" w:hAnsi="Times New Roman" w:cs="Times New Roman"/>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9B1B2E"/>
    <w:rPr>
      <w:rFonts w:ascii="Times New Roman" w:eastAsia="STZhongsong" w:hAnsi="Times New Roman" w:cs="Times New Roman"/>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9"/>
    <w:rsid w:val="009B1B2E"/>
    <w:rPr>
      <w:rFonts w:ascii="Times New Roman" w:eastAsia="STZhongsong" w:hAnsi="Times New Roman" w:cs="Times New Roman"/>
      <w:szCs w:val="20"/>
      <w:lang w:eastAsia="zh-CN"/>
    </w:rPr>
  </w:style>
  <w:style w:type="paragraph" w:styleId="Title">
    <w:name w:val="Title"/>
    <w:basedOn w:val="Normal"/>
    <w:next w:val="Normal"/>
    <w:link w:val="TitleChar"/>
    <w:uiPriority w:val="10"/>
    <w:qFormat/>
    <w:rsid w:val="009B1B2E"/>
    <w:pPr>
      <w:keepNext/>
      <w:keepLines/>
      <w:spacing w:before="480" w:after="120"/>
      <w:ind w:left="0" w:firstLine="0"/>
      <w:contextualSpacing/>
    </w:pPr>
    <w:rPr>
      <w:b/>
      <w:sz w:val="72"/>
      <w:szCs w:val="72"/>
    </w:rPr>
  </w:style>
  <w:style w:type="character" w:customStyle="1" w:styleId="TitleChar">
    <w:name w:val="Title Char"/>
    <w:basedOn w:val="DefaultParagraphFont"/>
    <w:link w:val="Title"/>
    <w:uiPriority w:val="10"/>
    <w:rsid w:val="009B1B2E"/>
    <w:rPr>
      <w:rFonts w:ascii="Calibri" w:eastAsia="Calibri" w:hAnsi="Calibri" w:cs="Calibri"/>
      <w:b/>
      <w:sz w:val="72"/>
      <w:szCs w:val="72"/>
    </w:rPr>
  </w:style>
  <w:style w:type="paragraph" w:styleId="Subtitle">
    <w:name w:val="Subtitle"/>
    <w:basedOn w:val="Normal"/>
    <w:next w:val="Normal"/>
    <w:link w:val="SubtitleChar"/>
    <w:uiPriority w:val="11"/>
    <w:qFormat/>
    <w:rsid w:val="009B1B2E"/>
    <w:pPr>
      <w:keepNext/>
      <w:keepLines/>
      <w:spacing w:before="360" w:after="80"/>
      <w:ind w:left="0" w:firstLine="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B1B2E"/>
    <w:rPr>
      <w:rFonts w:ascii="Georgia" w:eastAsia="Georgia" w:hAnsi="Georgia" w:cs="Georgia"/>
      <w:i/>
      <w:color w:val="666666"/>
      <w:sz w:val="48"/>
      <w:szCs w:val="48"/>
    </w:rPr>
  </w:style>
  <w:style w:type="character" w:styleId="CommentReference">
    <w:name w:val="annotation reference"/>
    <w:basedOn w:val="DefaultParagraphFont"/>
    <w:unhideWhenUsed/>
    <w:rsid w:val="009B1B2E"/>
    <w:rPr>
      <w:sz w:val="16"/>
      <w:szCs w:val="16"/>
    </w:rPr>
  </w:style>
  <w:style w:type="paragraph" w:styleId="CommentText">
    <w:name w:val="annotation text"/>
    <w:basedOn w:val="Normal"/>
    <w:link w:val="CommentTextChar"/>
    <w:unhideWhenUsed/>
    <w:rsid w:val="009B1B2E"/>
    <w:rPr>
      <w:sz w:val="20"/>
      <w:szCs w:val="20"/>
    </w:rPr>
  </w:style>
  <w:style w:type="character" w:customStyle="1" w:styleId="CommentTextChar">
    <w:name w:val="Comment Text Char"/>
    <w:basedOn w:val="DefaultParagraphFont"/>
    <w:link w:val="CommentText"/>
    <w:uiPriority w:val="99"/>
    <w:rsid w:val="009B1B2E"/>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9B1B2E"/>
    <w:rPr>
      <w:b/>
      <w:bCs/>
    </w:rPr>
  </w:style>
  <w:style w:type="character" w:customStyle="1" w:styleId="CommentSubjectChar">
    <w:name w:val="Comment Subject Char"/>
    <w:basedOn w:val="CommentTextChar"/>
    <w:link w:val="CommentSubject"/>
    <w:uiPriority w:val="99"/>
    <w:semiHidden/>
    <w:rsid w:val="009B1B2E"/>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9B1B2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B2E"/>
    <w:rPr>
      <w:rFonts w:ascii="Tahoma" w:eastAsia="Calibri" w:hAnsi="Tahoma" w:cs="Tahoma"/>
      <w:sz w:val="16"/>
      <w:szCs w:val="16"/>
    </w:rPr>
  </w:style>
  <w:style w:type="paragraph" w:customStyle="1" w:styleId="GPSL1CLAUSEHEADING">
    <w:name w:val="GPS L1 CLAUSE HEADING"/>
    <w:basedOn w:val="Normal"/>
    <w:next w:val="Normal"/>
    <w:link w:val="GPSL1CLAUSEHEADINGChar"/>
    <w:qFormat/>
    <w:rsid w:val="009B1B2E"/>
    <w:pPr>
      <w:widowControl/>
      <w:numPr>
        <w:numId w:val="1"/>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9B1B2E"/>
    <w:pPr>
      <w:widowControl/>
      <w:numPr>
        <w:ilvl w:val="1"/>
        <w:numId w:val="1"/>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9B1B2E"/>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9B1B2E"/>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9B1B2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9B1B2E"/>
    <w:pPr>
      <w:numPr>
        <w:ilvl w:val="4"/>
      </w:numPr>
      <w:tabs>
        <w:tab w:val="left" w:pos="3402"/>
      </w:tabs>
      <w:ind w:left="3402" w:hanging="567"/>
    </w:pPr>
  </w:style>
  <w:style w:type="paragraph" w:customStyle="1" w:styleId="GPSL6numbered">
    <w:name w:val="GPS L6 numbered"/>
    <w:basedOn w:val="GPSL5numberedclause"/>
    <w:qFormat/>
    <w:rsid w:val="009B1B2E"/>
    <w:pPr>
      <w:numPr>
        <w:ilvl w:val="5"/>
      </w:numPr>
      <w:tabs>
        <w:tab w:val="left" w:pos="4253"/>
      </w:tabs>
      <w:ind w:left="4253" w:hanging="709"/>
    </w:pPr>
  </w:style>
  <w:style w:type="paragraph" w:styleId="Revision">
    <w:name w:val="Revision"/>
    <w:hidden/>
    <w:uiPriority w:val="99"/>
    <w:semiHidden/>
    <w:rsid w:val="009B1B2E"/>
    <w:pPr>
      <w:spacing w:after="0" w:line="240" w:lineRule="auto"/>
    </w:pPr>
    <w:rPr>
      <w:rFonts w:ascii="Calibri" w:eastAsia="Calibri" w:hAnsi="Calibri" w:cs="Calibri"/>
      <w:sz w:val="24"/>
      <w:szCs w:val="24"/>
    </w:rPr>
  </w:style>
  <w:style w:type="paragraph" w:styleId="ListParagraph">
    <w:name w:val="List Paragraph"/>
    <w:aliases w:val="Dot pt,F5 List Paragraph,No Spacing1,List Paragraph Char Char Char,Indicator Text,Numbered Para 1,Bullet 1,List Paragraph12,Bullet Points,MAIN CONTENT,List Paragraph11,List Paragraph2,OBC Bullet,Normal numbered,Bullet List"/>
    <w:basedOn w:val="Normal"/>
    <w:uiPriority w:val="34"/>
    <w:qFormat/>
    <w:rsid w:val="009B1B2E"/>
    <w:pPr>
      <w:ind w:left="720"/>
      <w:contextualSpacing/>
    </w:pPr>
  </w:style>
  <w:style w:type="character" w:styleId="PageNumber">
    <w:name w:val="page number"/>
    <w:basedOn w:val="DefaultParagraphFont"/>
    <w:uiPriority w:val="99"/>
    <w:semiHidden/>
    <w:unhideWhenUsed/>
    <w:rsid w:val="009B1B2E"/>
  </w:style>
  <w:style w:type="paragraph" w:styleId="BodyTextIndent">
    <w:name w:val="Body Text Indent"/>
    <w:basedOn w:val="Normal"/>
    <w:link w:val="BodyTextIndentChar"/>
    <w:qFormat/>
    <w:rsid w:val="009B1B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9B1B2E"/>
    <w:rPr>
      <w:rFonts w:ascii="Times New Roman" w:eastAsia="STZhongsong" w:hAnsi="Times New Roman" w:cs="Times New Roman"/>
      <w:szCs w:val="20"/>
      <w:lang w:eastAsia="zh-CN"/>
    </w:rPr>
  </w:style>
  <w:style w:type="paragraph" w:styleId="BodyTextIndent2">
    <w:name w:val="Body Text Indent 2"/>
    <w:basedOn w:val="Normal"/>
    <w:link w:val="BodyTextIndent2Char"/>
    <w:qFormat/>
    <w:rsid w:val="009B1B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9B1B2E"/>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9B1B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9B1B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9B1B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9B1B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9B1B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9B1B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9B1B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9B1B2E"/>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B1B2E"/>
    <w:pPr>
      <w:spacing w:after="120"/>
    </w:pPr>
  </w:style>
  <w:style w:type="character" w:customStyle="1" w:styleId="BodyTextChar">
    <w:name w:val="Body Text Char"/>
    <w:basedOn w:val="DefaultParagraphFont"/>
    <w:link w:val="BodyText"/>
    <w:uiPriority w:val="99"/>
    <w:rsid w:val="009B1B2E"/>
    <w:rPr>
      <w:rFonts w:ascii="Calibri" w:eastAsia="Calibri" w:hAnsi="Calibri" w:cs="Calibri"/>
      <w:sz w:val="24"/>
      <w:szCs w:val="24"/>
    </w:rPr>
  </w:style>
  <w:style w:type="paragraph" w:customStyle="1" w:styleId="BBLegal2">
    <w:name w:val="B&amp;B Legal 2"/>
    <w:basedOn w:val="Normal"/>
    <w:uiPriority w:val="99"/>
    <w:rsid w:val="009B1B2E"/>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paragraph" w:styleId="Index1">
    <w:name w:val="index 1"/>
    <w:basedOn w:val="Normal"/>
    <w:next w:val="Normal"/>
    <w:uiPriority w:val="99"/>
    <w:semiHidden/>
    <w:rsid w:val="009B1B2E"/>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qFormat/>
    <w:rsid w:val="009B1B2E"/>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9B1B2E"/>
    <w:pPr>
      <w:spacing w:after="100"/>
      <w:ind w:left="1872"/>
    </w:pPr>
  </w:style>
  <w:style w:type="character" w:styleId="Hyperlink">
    <w:name w:val="Hyperlink"/>
    <w:basedOn w:val="DefaultParagraphFont"/>
    <w:uiPriority w:val="99"/>
    <w:unhideWhenUsed/>
    <w:rsid w:val="009B1B2E"/>
    <w:rPr>
      <w:color w:val="0563C1" w:themeColor="hyperlink"/>
      <w:u w:val="single"/>
    </w:rPr>
  </w:style>
  <w:style w:type="numbering" w:styleId="111111">
    <w:name w:val="Outline List 2"/>
    <w:basedOn w:val="NoList"/>
    <w:rsid w:val="009B1B2E"/>
    <w:pPr>
      <w:numPr>
        <w:numId w:val="4"/>
      </w:numPr>
    </w:pPr>
  </w:style>
  <w:style w:type="character" w:styleId="FollowedHyperlink">
    <w:name w:val="FollowedHyperlink"/>
    <w:basedOn w:val="DefaultParagraphFont"/>
    <w:uiPriority w:val="99"/>
    <w:semiHidden/>
    <w:unhideWhenUsed/>
    <w:rsid w:val="009B1B2E"/>
    <w:rPr>
      <w:color w:val="954F72" w:themeColor="followedHyperlink"/>
      <w:u w:val="single"/>
    </w:rPr>
  </w:style>
  <w:style w:type="paragraph" w:customStyle="1" w:styleId="GPSL1Schedulenumbered">
    <w:name w:val="GPS L1 Schedule numbered"/>
    <w:basedOn w:val="Normal"/>
    <w:link w:val="GPSL1SchedulenumberedChar1"/>
    <w:qFormat/>
    <w:rsid w:val="009B1B2E"/>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lang w:eastAsia="en-GB"/>
    </w:rPr>
  </w:style>
  <w:style w:type="character" w:customStyle="1" w:styleId="GPSL3numberedclauseChar">
    <w:name w:val="GPS L3 numbered clause Char"/>
    <w:link w:val="GPSL3numberedclause"/>
    <w:locked/>
    <w:rsid w:val="009B1B2E"/>
    <w:rPr>
      <w:rFonts w:ascii="Calibri" w:eastAsia="Times New Roman" w:hAnsi="Calibri" w:cs="Arial"/>
      <w:lang w:eastAsia="zh-CN"/>
    </w:rPr>
  </w:style>
  <w:style w:type="paragraph" w:customStyle="1" w:styleId="StdBodyText4">
    <w:name w:val="Std Body Text 4"/>
    <w:basedOn w:val="Normal"/>
    <w:rsid w:val="009B1B2E"/>
    <w:pPr>
      <w:widowControl/>
      <w:spacing w:before="100" w:after="200"/>
      <w:ind w:left="1803" w:firstLine="0"/>
    </w:pPr>
    <w:rPr>
      <w:rFonts w:ascii="Arial" w:eastAsia="Times New Roman" w:hAnsi="Arial" w:cs="Times New Roman"/>
      <w:lang w:eastAsia="en-GB"/>
    </w:rPr>
  </w:style>
  <w:style w:type="paragraph" w:customStyle="1" w:styleId="Level1">
    <w:name w:val="Level 1"/>
    <w:basedOn w:val="Normal"/>
    <w:next w:val="Normal"/>
    <w:qFormat/>
    <w:rsid w:val="009B1B2E"/>
    <w:pPr>
      <w:widowControl/>
      <w:numPr>
        <w:numId w:val="5"/>
      </w:numPr>
      <w:tabs>
        <w:tab w:val="left" w:pos="720"/>
      </w:tabs>
      <w:spacing w:before="100" w:after="200"/>
    </w:pPr>
    <w:rPr>
      <w:rFonts w:ascii="Arial" w:eastAsia="Times New Roman" w:hAnsi="Arial" w:cs="Times New Roman"/>
      <w:b/>
      <w:u w:val="single"/>
      <w:lang w:eastAsia="en-GB"/>
    </w:rPr>
  </w:style>
  <w:style w:type="paragraph" w:customStyle="1" w:styleId="Level2">
    <w:name w:val="Level 2"/>
    <w:basedOn w:val="Level1"/>
    <w:next w:val="Normal"/>
    <w:rsid w:val="009B1B2E"/>
    <w:pPr>
      <w:numPr>
        <w:ilvl w:val="1"/>
      </w:numPr>
    </w:pPr>
    <w:rPr>
      <w:b w:val="0"/>
      <w:u w:val="none"/>
    </w:rPr>
  </w:style>
  <w:style w:type="paragraph" w:customStyle="1" w:styleId="Level3">
    <w:name w:val="Level 3"/>
    <w:basedOn w:val="Level2"/>
    <w:next w:val="Normal"/>
    <w:rsid w:val="009B1B2E"/>
    <w:pPr>
      <w:numPr>
        <w:ilvl w:val="2"/>
      </w:numPr>
      <w:tabs>
        <w:tab w:val="left" w:pos="1803"/>
      </w:tabs>
    </w:pPr>
  </w:style>
  <w:style w:type="paragraph" w:customStyle="1" w:styleId="Level4">
    <w:name w:val="Level 4"/>
    <w:basedOn w:val="Level3"/>
    <w:next w:val="StdBodyText4"/>
    <w:rsid w:val="009B1B2E"/>
    <w:pPr>
      <w:numPr>
        <w:ilvl w:val="3"/>
      </w:numPr>
    </w:pPr>
  </w:style>
  <w:style w:type="paragraph" w:customStyle="1" w:styleId="Level5">
    <w:name w:val="Level 5"/>
    <w:basedOn w:val="Level4"/>
    <w:next w:val="Normal"/>
    <w:rsid w:val="009B1B2E"/>
    <w:pPr>
      <w:numPr>
        <w:ilvl w:val="4"/>
      </w:numPr>
      <w:tabs>
        <w:tab w:val="left" w:pos="2523"/>
      </w:tabs>
    </w:pPr>
  </w:style>
  <w:style w:type="paragraph" w:customStyle="1" w:styleId="Level6">
    <w:name w:val="Level 6"/>
    <w:basedOn w:val="Level5"/>
    <w:rsid w:val="009B1B2E"/>
    <w:pPr>
      <w:numPr>
        <w:ilvl w:val="5"/>
      </w:numPr>
      <w:tabs>
        <w:tab w:val="clear" w:pos="2523"/>
      </w:tabs>
    </w:pPr>
  </w:style>
  <w:style w:type="character" w:customStyle="1" w:styleId="normaltextrun">
    <w:name w:val="normaltextrun"/>
    <w:basedOn w:val="DefaultParagraphFont"/>
    <w:rsid w:val="009B1B2E"/>
  </w:style>
  <w:style w:type="paragraph" w:styleId="PlainText">
    <w:name w:val="Plain Text"/>
    <w:basedOn w:val="Normal"/>
    <w:link w:val="PlainTextChar"/>
    <w:uiPriority w:val="99"/>
    <w:unhideWhenUsed/>
    <w:rsid w:val="009B1B2E"/>
    <w:pPr>
      <w:widowControl/>
      <w:spacing w:before="0" w:after="0"/>
      <w:ind w:left="0" w:firstLine="0"/>
    </w:pPr>
    <w:rPr>
      <w:rFonts w:ascii="Arial" w:eastAsiaTheme="minorHAnsi" w:hAnsi="Arial" w:cstheme="minorBidi"/>
      <w:sz w:val="22"/>
      <w:szCs w:val="21"/>
    </w:rPr>
  </w:style>
  <w:style w:type="character" w:customStyle="1" w:styleId="PlainTextChar">
    <w:name w:val="Plain Text Char"/>
    <w:basedOn w:val="DefaultParagraphFont"/>
    <w:link w:val="PlainText"/>
    <w:uiPriority w:val="99"/>
    <w:rsid w:val="009B1B2E"/>
    <w:rPr>
      <w:rFonts w:ascii="Arial" w:hAnsi="Arial"/>
      <w:szCs w:val="21"/>
    </w:rPr>
  </w:style>
  <w:style w:type="paragraph" w:styleId="TOCHeading">
    <w:name w:val="TOC Heading"/>
    <w:basedOn w:val="Heading1"/>
    <w:next w:val="Normal"/>
    <w:uiPriority w:val="39"/>
    <w:unhideWhenUsed/>
    <w:qFormat/>
    <w:rsid w:val="003D5005"/>
    <w:pPr>
      <w:keepLines/>
      <w:numPr>
        <w:numId w:val="0"/>
      </w:numPr>
      <w:adjustRightInd/>
      <w:spacing w:before="240" w:after="0" w:line="259" w:lineRule="auto"/>
      <w:outlineLvl w:val="9"/>
    </w:pPr>
    <w:rPr>
      <w:rFonts w:asciiTheme="majorHAnsi" w:eastAsiaTheme="majorEastAsia" w:hAnsiTheme="majorHAnsi" w:cstheme="majorBidi"/>
      <w:b w:val="0"/>
      <w:color w:val="2F5496" w:themeColor="accent1" w:themeShade="BF"/>
      <w:sz w:val="32"/>
      <w:szCs w:val="32"/>
      <w:lang w:eastAsia="en-GB"/>
    </w:rPr>
  </w:style>
  <w:style w:type="paragraph" w:styleId="TOC2">
    <w:name w:val="toc 2"/>
    <w:basedOn w:val="Normal"/>
    <w:next w:val="Normal"/>
    <w:autoRedefine/>
    <w:uiPriority w:val="39"/>
    <w:unhideWhenUsed/>
    <w:rsid w:val="003D5005"/>
    <w:pPr>
      <w:spacing w:after="100"/>
      <w:ind w:left="240"/>
    </w:pPr>
  </w:style>
  <w:style w:type="paragraph" w:styleId="TOC3">
    <w:name w:val="toc 3"/>
    <w:basedOn w:val="Normal"/>
    <w:next w:val="Normal"/>
    <w:autoRedefine/>
    <w:uiPriority w:val="39"/>
    <w:unhideWhenUsed/>
    <w:rsid w:val="003D5005"/>
    <w:pPr>
      <w:spacing w:after="100"/>
      <w:ind w:left="480"/>
    </w:pPr>
  </w:style>
  <w:style w:type="paragraph" w:styleId="TOC4">
    <w:name w:val="toc 4"/>
    <w:basedOn w:val="Normal"/>
    <w:next w:val="Normal"/>
    <w:autoRedefine/>
    <w:uiPriority w:val="39"/>
    <w:unhideWhenUsed/>
    <w:rsid w:val="003D5005"/>
    <w:pPr>
      <w:widowControl/>
      <w:spacing w:before="0" w:after="100" w:line="259" w:lineRule="auto"/>
      <w:ind w:left="660" w:firstLine="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3D5005"/>
    <w:pPr>
      <w:widowControl/>
      <w:spacing w:before="0" w:after="100" w:line="259" w:lineRule="auto"/>
      <w:ind w:left="880" w:firstLine="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3D5005"/>
    <w:pPr>
      <w:widowControl/>
      <w:spacing w:before="0" w:after="100" w:line="259" w:lineRule="auto"/>
      <w:ind w:left="1100" w:firstLine="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3D5005"/>
    <w:pPr>
      <w:widowControl/>
      <w:spacing w:before="0" w:after="100" w:line="259" w:lineRule="auto"/>
      <w:ind w:left="1320" w:firstLine="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3D5005"/>
    <w:pPr>
      <w:widowControl/>
      <w:spacing w:before="0" w:after="100" w:line="259" w:lineRule="auto"/>
      <w:ind w:left="1540" w:firstLine="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3D5005"/>
    <w:pPr>
      <w:widowControl/>
      <w:spacing w:before="0" w:after="100" w:line="259" w:lineRule="auto"/>
      <w:ind w:left="1760" w:firstLine="0"/>
    </w:pPr>
    <w:rPr>
      <w:rFonts w:asciiTheme="minorHAnsi" w:eastAsiaTheme="minorEastAsia" w:hAnsiTheme="minorHAnsi" w:cstheme="minorBidi"/>
      <w:sz w:val="22"/>
      <w:szCs w:val="22"/>
      <w:lang w:eastAsia="en-GB"/>
    </w:rPr>
  </w:style>
  <w:style w:type="character" w:styleId="UnresolvedMention">
    <w:name w:val="Unresolved Mention"/>
    <w:basedOn w:val="DefaultParagraphFont"/>
    <w:uiPriority w:val="99"/>
    <w:semiHidden/>
    <w:unhideWhenUsed/>
    <w:rsid w:val="003D5005"/>
    <w:rPr>
      <w:color w:val="605E5C"/>
      <w:shd w:val="clear" w:color="auto" w:fill="E1DFDD"/>
    </w:rPr>
  </w:style>
  <w:style w:type="numbering" w:customStyle="1" w:styleId="WWOutlineListStyle">
    <w:name w:val="WW_OutlineListStyle"/>
    <w:basedOn w:val="NoList"/>
    <w:rsid w:val="0014068D"/>
    <w:pPr>
      <w:numPr>
        <w:numId w:val="6"/>
      </w:numPr>
    </w:pPr>
  </w:style>
  <w:style w:type="paragraph" w:customStyle="1" w:styleId="GPSL2Numbered">
    <w:name w:val="GPS L2 Numbered"/>
    <w:basedOn w:val="GPSL2NumberedBoldHeading"/>
    <w:link w:val="GPSL2NumberedChar"/>
    <w:qFormat/>
    <w:rsid w:val="0014068D"/>
    <w:pPr>
      <w:numPr>
        <w:numId w:val="7"/>
      </w:numPr>
      <w:tabs>
        <w:tab w:val="left" w:pos="907"/>
      </w:tabs>
      <w:suppressAutoHyphens/>
      <w:autoSpaceDN w:val="0"/>
      <w:adjustRightInd/>
      <w:jc w:val="left"/>
    </w:pPr>
    <w:rPr>
      <w:rFonts w:ascii="Arial" w:hAnsi="Arial"/>
      <w:sz w:val="24"/>
    </w:rPr>
  </w:style>
  <w:style w:type="numbering" w:customStyle="1" w:styleId="LFO2">
    <w:name w:val="LFO2"/>
    <w:basedOn w:val="NoList"/>
    <w:rsid w:val="0014068D"/>
    <w:pPr>
      <w:numPr>
        <w:numId w:val="7"/>
      </w:numPr>
    </w:pPr>
  </w:style>
  <w:style w:type="character" w:customStyle="1" w:styleId="GPSL4numberedclauseChar">
    <w:name w:val="GPS L4 numbered clause Char"/>
    <w:link w:val="GPSL4numberedclause"/>
    <w:locked/>
    <w:rsid w:val="00983545"/>
    <w:rPr>
      <w:rFonts w:ascii="Calibri" w:eastAsia="Times New Roman" w:hAnsi="Calibri" w:cs="Arial"/>
      <w:szCs w:val="20"/>
      <w:lang w:eastAsia="zh-CN"/>
    </w:rPr>
  </w:style>
  <w:style w:type="character" w:customStyle="1" w:styleId="GPSL5numberedclauseChar">
    <w:name w:val="GPS L5 numbered clause Char"/>
    <w:link w:val="GPSL5numberedclause"/>
    <w:locked/>
    <w:rsid w:val="00983545"/>
    <w:rPr>
      <w:rFonts w:ascii="Calibri" w:eastAsia="Times New Roman" w:hAnsi="Calibri" w:cs="Arial"/>
      <w:szCs w:val="20"/>
      <w:lang w:eastAsia="zh-CN"/>
    </w:rPr>
  </w:style>
  <w:style w:type="paragraph" w:customStyle="1" w:styleId="GPSDefinitionL2">
    <w:name w:val="GPS Definition L2"/>
    <w:basedOn w:val="GPsDefinition"/>
    <w:qFormat/>
    <w:rsid w:val="00983545"/>
    <w:pPr>
      <w:tabs>
        <w:tab w:val="left" w:pos="175"/>
      </w:tabs>
      <w:adjustRightInd w:val="0"/>
      <w:ind w:left="720" w:hanging="544"/>
    </w:pPr>
    <w:rPr>
      <w:sz w:val="24"/>
    </w:rPr>
  </w:style>
  <w:style w:type="paragraph" w:customStyle="1" w:styleId="GPSDefinitionL3">
    <w:name w:val="GPS Definition L3"/>
    <w:basedOn w:val="GPSDefinitionL2"/>
    <w:uiPriority w:val="99"/>
    <w:qFormat/>
    <w:rsid w:val="00983545"/>
    <w:pPr>
      <w:ind w:left="1080" w:hanging="360"/>
    </w:pPr>
  </w:style>
  <w:style w:type="paragraph" w:customStyle="1" w:styleId="GPSDefinitionL4">
    <w:name w:val="GPS Definition L4"/>
    <w:basedOn w:val="GPSDefinitionL3"/>
    <w:qFormat/>
    <w:rsid w:val="00983545"/>
    <w:pPr>
      <w:ind w:left="1440"/>
    </w:pPr>
  </w:style>
  <w:style w:type="character" w:customStyle="1" w:styleId="GPSL2NumberedChar">
    <w:name w:val="GPS L2 Numbered Char"/>
    <w:link w:val="GPSL2Numbered"/>
    <w:locked/>
    <w:rsid w:val="00983545"/>
    <w:rPr>
      <w:rFonts w:ascii="Arial" w:eastAsia="Times New Roman" w:hAnsi="Arial" w:cs="Arial"/>
      <w:sz w:val="24"/>
      <w:lang w:eastAsia="zh-CN"/>
    </w:rPr>
  </w:style>
  <w:style w:type="character" w:customStyle="1" w:styleId="GPSL1CLAUSEHEADINGChar">
    <w:name w:val="GPS L1 CLAUSE HEADING Char"/>
    <w:link w:val="GPSL1CLAUSEHEADING"/>
    <w:rsid w:val="00983545"/>
    <w:rPr>
      <w:rFonts w:ascii="Arial Bold" w:eastAsia="STZhongsong" w:hAnsi="Arial Bold" w:cs="Arial"/>
      <w:b/>
      <w:caps/>
      <w:lang w:eastAsia="zh-CN"/>
    </w:rPr>
  </w:style>
  <w:style w:type="character" w:customStyle="1" w:styleId="GPSL1SchedulenumberedChar1">
    <w:name w:val="GPS L1 Schedule numbered Char1"/>
    <w:link w:val="GPSL1Schedulenumbered"/>
    <w:locked/>
    <w:rsid w:val="00AF2ECA"/>
    <w:rPr>
      <w:rFonts w:ascii="Arial" w:eastAsia="Times New Roman" w:hAnsi="Arial" w:cs="Arial"/>
      <w:b/>
      <w:sz w:val="24"/>
      <w:lang w:eastAsia="en-GB"/>
    </w:rPr>
  </w:style>
  <w:style w:type="table" w:styleId="TableGrid">
    <w:name w:val="Table Grid"/>
    <w:basedOn w:val="TableNormal"/>
    <w:uiPriority w:val="59"/>
    <w:rsid w:val="00FF33A9"/>
    <w:pPr>
      <w:autoSpaceDN w:val="0"/>
      <w:spacing w:after="0" w:line="240" w:lineRule="auto"/>
      <w:jc w:val="both"/>
      <w:textAlignment w:val="baseline"/>
    </w:pPr>
    <w:rPr>
      <w:rFonts w:ascii="Arial" w:eastAsia="Arial" w:hAnsi="Arial" w:cs="Arial"/>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GPSL1Guidance">
    <w:name w:val="GPS L1 Guidance"/>
    <w:basedOn w:val="Normal"/>
    <w:rsid w:val="00FC7102"/>
    <w:pPr>
      <w:widowControl/>
      <w:suppressAutoHyphens/>
      <w:overflowPunct w:val="0"/>
      <w:autoSpaceDE w:val="0"/>
      <w:autoSpaceDN w:val="0"/>
      <w:spacing w:before="240" w:after="120"/>
      <w:ind w:left="567" w:firstLine="0"/>
      <w:jc w:val="both"/>
      <w:textAlignment w:val="baseline"/>
    </w:pPr>
    <w:rPr>
      <w:rFonts w:ascii="Arial" w:eastAsia="Times New Roman" w:hAnsi="Arial" w:cs="Arial"/>
      <w:b/>
      <w:i/>
      <w:sz w:val="22"/>
      <w:szCs w:val="22"/>
    </w:rPr>
  </w:style>
  <w:style w:type="numbering" w:customStyle="1" w:styleId="WWOutlineListStyle2">
    <w:name w:val="WW_OutlineListStyle_2"/>
    <w:basedOn w:val="NoList"/>
    <w:rsid w:val="00B50D5F"/>
    <w:pPr>
      <w:numPr>
        <w:numId w:val="8"/>
      </w:numPr>
    </w:pPr>
  </w:style>
  <w:style w:type="paragraph" w:customStyle="1" w:styleId="GPSmacrorestart">
    <w:name w:val="GPS macro restart"/>
    <w:basedOn w:val="Normal"/>
    <w:rsid w:val="00B50D5F"/>
    <w:pPr>
      <w:widowControl/>
      <w:suppressAutoHyphens/>
      <w:overflowPunct w:val="0"/>
      <w:autoSpaceDE w:val="0"/>
      <w:autoSpaceDN w:val="0"/>
      <w:spacing w:before="0" w:after="0"/>
      <w:ind w:left="0" w:firstLine="0"/>
      <w:jc w:val="both"/>
      <w:textAlignment w:val="baseline"/>
    </w:pPr>
    <w:rPr>
      <w:rFonts w:ascii="Arial" w:eastAsia="Times New Roman" w:hAnsi="Arial" w:cs="Arial"/>
      <w:color w:val="FFFFFF"/>
      <w:sz w:val="16"/>
      <w:szCs w:val="16"/>
    </w:rPr>
  </w:style>
  <w:style w:type="paragraph" w:customStyle="1" w:styleId="GPSDefinitionTerm">
    <w:name w:val="GPS Definition Term"/>
    <w:basedOn w:val="Normal"/>
    <w:rsid w:val="00B50D5F"/>
    <w:pPr>
      <w:widowControl/>
      <w:suppressAutoHyphens/>
      <w:overflowPunct w:val="0"/>
      <w:autoSpaceDE w:val="0"/>
      <w:autoSpaceDN w:val="0"/>
      <w:spacing w:before="0" w:after="120"/>
      <w:ind w:left="-108" w:firstLine="0"/>
      <w:textAlignment w:val="baseline"/>
    </w:pPr>
    <w:rPr>
      <w:rFonts w:ascii="Arial" w:eastAsia="Times New Roman" w:hAnsi="Arial" w:cs="Arial"/>
      <w:b/>
      <w:sz w:val="22"/>
      <w:szCs w:val="22"/>
    </w:rPr>
  </w:style>
  <w:style w:type="paragraph" w:customStyle="1" w:styleId="GPSL1SCHEDULEHeading">
    <w:name w:val="GPS L1 SCHEDULE Heading"/>
    <w:basedOn w:val="GPSL1CLAUSEHEADING"/>
    <w:rsid w:val="00B50D5F"/>
    <w:pPr>
      <w:keepNext/>
      <w:numPr>
        <w:numId w:val="9"/>
      </w:numPr>
      <w:tabs>
        <w:tab w:val="clear" w:pos="0"/>
        <w:tab w:val="left" w:pos="1058"/>
        <w:tab w:val="left" w:pos="1418"/>
      </w:tabs>
      <w:suppressAutoHyphens/>
      <w:autoSpaceDN w:val="0"/>
      <w:adjustRightInd/>
      <w:spacing w:before="120"/>
      <w:jc w:val="left"/>
    </w:pPr>
    <w:rPr>
      <w:rFonts w:ascii="Calibri" w:hAnsi="Calibri"/>
      <w:caps w:val="0"/>
      <w:sz w:val="24"/>
    </w:rPr>
  </w:style>
  <w:style w:type="paragraph" w:customStyle="1" w:styleId="Default">
    <w:name w:val="Default"/>
    <w:basedOn w:val="Normal"/>
    <w:rsid w:val="00B50D5F"/>
    <w:pPr>
      <w:widowControl/>
      <w:suppressAutoHyphens/>
      <w:autoSpaceDE w:val="0"/>
      <w:autoSpaceDN w:val="0"/>
      <w:spacing w:before="0" w:after="0"/>
      <w:ind w:left="0" w:firstLine="0"/>
    </w:pPr>
    <w:rPr>
      <w:rFonts w:ascii="Arial" w:hAnsi="Arial" w:cs="Arial"/>
      <w:color w:val="000000"/>
      <w:lang w:eastAsia="en-GB"/>
    </w:rPr>
  </w:style>
  <w:style w:type="numbering" w:customStyle="1" w:styleId="LFO1">
    <w:name w:val="LFO1"/>
    <w:basedOn w:val="NoList"/>
    <w:rsid w:val="00B50D5F"/>
    <w:pPr>
      <w:numPr>
        <w:numId w:val="9"/>
      </w:numPr>
    </w:pPr>
  </w:style>
  <w:style w:type="paragraph" w:customStyle="1" w:styleId="ScheduleTitleClause">
    <w:name w:val="Schedule Title Clause"/>
    <w:basedOn w:val="Normal"/>
    <w:rsid w:val="009C137F"/>
    <w:pPr>
      <w:keepNext/>
      <w:widowControl/>
      <w:spacing w:before="240" w:after="240" w:line="300" w:lineRule="atLeast"/>
      <w:ind w:left="2160" w:hanging="360"/>
      <w:jc w:val="both"/>
      <w:outlineLvl w:val="0"/>
    </w:pPr>
    <w:rPr>
      <w:rFonts w:ascii="Arial" w:eastAsia="Times New Roman" w:hAnsi="Arial" w:cs="Times New Roman"/>
      <w:b/>
      <w:color w:val="000000"/>
      <w:kern w:val="28"/>
      <w:sz w:val="22"/>
      <w:szCs w:val="20"/>
    </w:rPr>
  </w:style>
  <w:style w:type="paragraph" w:customStyle="1" w:styleId="ScheduleUntitledsubclause1">
    <w:name w:val="Schedule Untitled subclause 1"/>
    <w:basedOn w:val="Normal"/>
    <w:rsid w:val="009C137F"/>
    <w:pPr>
      <w:widowControl/>
      <w:spacing w:before="280" w:after="120" w:line="300" w:lineRule="atLeast"/>
      <w:ind w:left="2880" w:hanging="360"/>
      <w:jc w:val="both"/>
      <w:outlineLvl w:val="1"/>
    </w:pPr>
    <w:rPr>
      <w:rFonts w:ascii="Arial" w:eastAsia="Times New Roman" w:hAnsi="Arial" w:cs="Times New Roman"/>
      <w:color w:val="000000"/>
      <w:sz w:val="22"/>
      <w:szCs w:val="20"/>
    </w:rPr>
  </w:style>
  <w:style w:type="paragraph" w:customStyle="1" w:styleId="ScheduleUntitledsubclause2">
    <w:name w:val="Schedule Untitled subclause 2"/>
    <w:basedOn w:val="Normal"/>
    <w:rsid w:val="009C137F"/>
    <w:pPr>
      <w:widowControl/>
      <w:spacing w:before="0" w:after="120" w:line="300" w:lineRule="atLeast"/>
      <w:ind w:left="3600" w:hanging="360"/>
      <w:jc w:val="both"/>
      <w:outlineLvl w:val="2"/>
    </w:pPr>
    <w:rPr>
      <w:rFonts w:ascii="Arial" w:eastAsia="Times New Roman" w:hAnsi="Arial" w:cs="Times New Roman"/>
      <w:color w:val="000000"/>
      <w:sz w:val="22"/>
      <w:szCs w:val="20"/>
    </w:rPr>
  </w:style>
  <w:style w:type="paragraph" w:customStyle="1" w:styleId="ScheduleUntitledsubclause3">
    <w:name w:val="Schedule Untitled subclause 3"/>
    <w:basedOn w:val="Normal"/>
    <w:rsid w:val="009C137F"/>
    <w:pPr>
      <w:widowControl/>
      <w:tabs>
        <w:tab w:val="left" w:pos="2261"/>
      </w:tabs>
      <w:spacing w:before="0" w:after="120" w:line="300" w:lineRule="atLeast"/>
      <w:ind w:left="4320" w:hanging="360"/>
      <w:jc w:val="both"/>
      <w:outlineLvl w:val="3"/>
    </w:pPr>
    <w:rPr>
      <w:rFonts w:ascii="Arial" w:eastAsia="Times New Roman" w:hAnsi="Arial" w:cs="Times New Roman"/>
      <w:color w:val="000000"/>
      <w:sz w:val="22"/>
      <w:szCs w:val="20"/>
    </w:rPr>
  </w:style>
  <w:style w:type="paragraph" w:customStyle="1" w:styleId="Schedule">
    <w:name w:val="Schedule"/>
    <w:qFormat/>
    <w:rsid w:val="009C137F"/>
    <w:pPr>
      <w:spacing w:before="240" w:after="240" w:line="240" w:lineRule="atLeast"/>
      <w:ind w:left="720" w:hanging="360"/>
    </w:pPr>
    <w:rPr>
      <w:rFonts w:ascii="Arial" w:eastAsia="Times New Roman" w:hAnsi="Arial" w:cs="Times New Roman"/>
      <w:b/>
      <w:color w:val="000000"/>
      <w:lang w:val="en-US"/>
    </w:rPr>
  </w:style>
  <w:style w:type="paragraph" w:customStyle="1" w:styleId="GPSL3NUMBERED">
    <w:name w:val="GPS L3 NUMBERED"/>
    <w:basedOn w:val="Normal"/>
    <w:rsid w:val="009C137F"/>
    <w:pPr>
      <w:widowControl/>
      <w:tabs>
        <w:tab w:val="num" w:pos="1757"/>
      </w:tabs>
      <w:spacing w:before="120" w:after="120"/>
      <w:ind w:left="1757" w:hanging="850"/>
    </w:pPr>
    <w:rPr>
      <w:rFonts w:asciiTheme="minorBidi" w:hAnsiTheme="minorBidi"/>
      <w:szCs w:val="22"/>
    </w:rPr>
  </w:style>
  <w:style w:type="paragraph" w:customStyle="1" w:styleId="GPSL4numbered">
    <w:name w:val="GPS L4 numbered"/>
    <w:basedOn w:val="Normal"/>
    <w:rsid w:val="009C137F"/>
    <w:pPr>
      <w:widowControl/>
      <w:tabs>
        <w:tab w:val="num" w:pos="2606"/>
      </w:tabs>
      <w:spacing w:before="120" w:after="120"/>
      <w:ind w:left="2606" w:hanging="849"/>
    </w:pPr>
    <w:rPr>
      <w:rFonts w:asciiTheme="minorBidi" w:hAnsiTheme="minorBidi"/>
      <w:szCs w:val="22"/>
    </w:rPr>
  </w:style>
  <w:style w:type="paragraph" w:customStyle="1" w:styleId="GPSL5NUMBERED">
    <w:name w:val="GPS L5 NUMBERED"/>
    <w:basedOn w:val="Normal"/>
    <w:rsid w:val="009C137F"/>
    <w:pPr>
      <w:widowControl/>
      <w:tabs>
        <w:tab w:val="num" w:pos="3312"/>
      </w:tabs>
      <w:spacing w:before="120" w:after="120"/>
      <w:ind w:left="3312" w:hanging="706"/>
    </w:pPr>
    <w:rPr>
      <w:rFonts w:asciiTheme="minorBidi" w:hAnsiTheme="minorBidi"/>
      <w:szCs w:val="22"/>
    </w:rPr>
  </w:style>
  <w:style w:type="paragraph" w:customStyle="1" w:styleId="GPSL1Numbered">
    <w:name w:val="GPS L1 Numbered"/>
    <w:basedOn w:val="Normal"/>
    <w:rsid w:val="009C137F"/>
    <w:pPr>
      <w:keepNext/>
      <w:widowControl/>
      <w:spacing w:before="120" w:after="240"/>
      <w:ind w:left="360" w:hanging="360"/>
    </w:pPr>
    <w:rPr>
      <w:rFonts w:asciiTheme="minorBidi" w:hAnsiTheme="minorBidi"/>
      <w:b/>
      <w:szCs w:val="22"/>
    </w:rPr>
  </w:style>
  <w:style w:type="paragraph" w:customStyle="1" w:styleId="AppendixText1">
    <w:name w:val="Appendix Text 1"/>
    <w:basedOn w:val="Normal"/>
    <w:next w:val="Normal"/>
    <w:rsid w:val="009C137F"/>
    <w:pPr>
      <w:widowControl/>
      <w:numPr>
        <w:numId w:val="13"/>
      </w:numPr>
      <w:spacing w:before="100" w:after="200"/>
    </w:pPr>
    <w:rPr>
      <w:rFonts w:ascii="Arial" w:eastAsia="Times New Roman" w:hAnsi="Arial" w:cs="Times New Roman"/>
      <w:b/>
      <w:lang w:eastAsia="en-GB"/>
    </w:rPr>
  </w:style>
  <w:style w:type="paragraph" w:customStyle="1" w:styleId="AppendixText2">
    <w:name w:val="Appendix Text 2"/>
    <w:basedOn w:val="AppendixText1"/>
    <w:next w:val="Normal"/>
    <w:rsid w:val="009C137F"/>
    <w:pPr>
      <w:numPr>
        <w:ilvl w:val="1"/>
      </w:numPr>
    </w:pPr>
    <w:rPr>
      <w:b w:val="0"/>
    </w:rPr>
  </w:style>
  <w:style w:type="paragraph" w:customStyle="1" w:styleId="AppendixText3">
    <w:name w:val="Appendix Text 3"/>
    <w:basedOn w:val="Normal"/>
    <w:next w:val="Normal"/>
    <w:rsid w:val="009C137F"/>
    <w:pPr>
      <w:widowControl/>
      <w:numPr>
        <w:ilvl w:val="2"/>
        <w:numId w:val="13"/>
      </w:numPr>
      <w:tabs>
        <w:tab w:val="left" w:pos="720"/>
        <w:tab w:val="left" w:pos="1803"/>
      </w:tabs>
      <w:spacing w:before="100" w:after="200"/>
    </w:pPr>
    <w:rPr>
      <w:rFonts w:ascii="Arial" w:eastAsia="Times New Roman" w:hAnsi="Arial" w:cs="Times New Roman"/>
      <w:lang w:eastAsia="en-GB"/>
    </w:rPr>
  </w:style>
  <w:style w:type="paragraph" w:customStyle="1" w:styleId="AppendixText4">
    <w:name w:val="Appendix Text 4"/>
    <w:basedOn w:val="Normal"/>
    <w:next w:val="Normal"/>
    <w:rsid w:val="009C137F"/>
    <w:pPr>
      <w:widowControl/>
      <w:numPr>
        <w:ilvl w:val="3"/>
        <w:numId w:val="13"/>
      </w:numPr>
      <w:tabs>
        <w:tab w:val="left" w:pos="720"/>
        <w:tab w:val="left" w:pos="1803"/>
      </w:tabs>
      <w:spacing w:before="100" w:after="200"/>
    </w:pPr>
    <w:rPr>
      <w:rFonts w:ascii="Arial" w:eastAsia="Times New Roman" w:hAnsi="Arial" w:cs="Times New Roman"/>
      <w:lang w:eastAsia="en-GB"/>
    </w:rPr>
  </w:style>
  <w:style w:type="paragraph" w:customStyle="1" w:styleId="AppendixText5">
    <w:name w:val="Appendix Text 5"/>
    <w:basedOn w:val="Normal"/>
    <w:next w:val="Normal"/>
    <w:rsid w:val="009C137F"/>
    <w:pPr>
      <w:widowControl/>
      <w:numPr>
        <w:ilvl w:val="4"/>
        <w:numId w:val="13"/>
      </w:numPr>
      <w:tabs>
        <w:tab w:val="left" w:pos="720"/>
        <w:tab w:val="left" w:pos="2523"/>
      </w:tabs>
      <w:spacing w:before="100" w:after="200"/>
    </w:pPr>
    <w:rPr>
      <w:rFonts w:ascii="Arial" w:eastAsia="Times New Roman" w:hAnsi="Arial" w:cs="Times New Roman"/>
      <w:lang w:eastAsia="en-GB"/>
    </w:rPr>
  </w:style>
  <w:style w:type="paragraph" w:customStyle="1" w:styleId="AppendixText6">
    <w:name w:val="Appendix Text 6"/>
    <w:basedOn w:val="AppendixText5"/>
    <w:rsid w:val="009C137F"/>
    <w:pPr>
      <w:numPr>
        <w:ilvl w:val="5"/>
      </w:numPr>
    </w:pPr>
  </w:style>
  <w:style w:type="paragraph" w:customStyle="1" w:styleId="11table">
    <w:name w:val="1.1 table"/>
    <w:basedOn w:val="Normal"/>
    <w:qFormat/>
    <w:rsid w:val="00476257"/>
    <w:pPr>
      <w:widowControl/>
      <w:numPr>
        <w:numId w:val="11"/>
      </w:numPr>
      <w:autoSpaceDN w:val="0"/>
      <w:spacing w:before="0" w:after="0"/>
    </w:pPr>
    <w:rPr>
      <w:rFonts w:eastAsia="STZhongsong" w:cs="Times New Roman"/>
      <w:b/>
      <w:sz w:val="22"/>
      <w:szCs w:val="22"/>
      <w:lang w:eastAsia="zh-CN"/>
    </w:rPr>
  </w:style>
  <w:style w:type="paragraph" w:customStyle="1" w:styleId="AnnexHeading">
    <w:name w:val="Annex Heading"/>
    <w:basedOn w:val="Normal"/>
    <w:next w:val="Normal"/>
    <w:rsid w:val="00476257"/>
    <w:pPr>
      <w:widowControl/>
      <w:numPr>
        <w:numId w:val="12"/>
      </w:numPr>
      <w:spacing w:before="100" w:after="300"/>
      <w:ind w:left="0" w:firstLine="0"/>
      <w:jc w:val="center"/>
    </w:pPr>
    <w:rPr>
      <w:rFonts w:ascii="Arial Bold" w:eastAsia="Times New Roman" w:hAnsi="Arial Bold" w:cs="Times New Roman"/>
      <w:b/>
      <w:caps/>
      <w:lang w:eastAsia="en-GB"/>
    </w:rPr>
  </w:style>
  <w:style w:type="table" w:customStyle="1" w:styleId="TableGrid1">
    <w:name w:val="Table Grid1"/>
    <w:basedOn w:val="TableNormal"/>
    <w:next w:val="TableGrid"/>
    <w:uiPriority w:val="59"/>
    <w:rsid w:val="00476257"/>
    <w:pPr>
      <w:spacing w:after="0" w:line="240" w:lineRule="auto"/>
    </w:pPr>
    <w:rPr>
      <w:rFonts w:ascii="Arial" w:eastAsia="Times New Roman" w:hAnsi="Arial"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90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DIT</Government_x0020_Body>
    <Date_x0020_Opened xmlns="b413c3fd-5a3b-4239-b985-69032e371c04">2023-09-29T17:28:11+00:00</Date_x0020_Opened>
    <LegacyData xmlns="aaacb922-5235-4a66-b188-303b9b46fbd7" xsi:nil="true"/>
    <Descriptor xmlns="0063f72e-ace3-48fb-9c1f-5b513408b31f" xsi:nil="true"/>
    <m975189f4ba442ecbf67d4147307b177 xmlns="675feb15-d659-41c3-803e-6c5b49d6f474">
      <Terms xmlns="http://schemas.microsoft.com/office/infopath/2007/PartnerControls">
        <TermInfo xmlns="http://schemas.microsoft.com/office/infopath/2007/PartnerControls">
          <TermName xmlns="http://schemas.microsoft.com/office/infopath/2007/PartnerControls">Commercial_Team</TermName>
          <TermId xmlns="http://schemas.microsoft.com/office/infopath/2007/PartnerControls">cea85937-c14d-4825-9642-6811f6a2ca54</TermId>
        </TermInfo>
      </Terms>
    </m975189f4ba442ecbf67d4147307b177>
    <TaxCatchAll xmlns="675feb15-d659-41c3-803e-6c5b49d6f474">
      <Value>1</Value>
    </TaxCatchAll>
    <Security_x0020_Classification xmlns="0063f72e-ace3-48fb-9c1f-5b513408b31f">OFFICIAL</Security_x0020_Classification>
    <lcf76f155ced4ddcb4097134ff3c332f xmlns="837ae434-8588-46ae-b499-eb8077131d9b">
      <Terms xmlns="http://schemas.microsoft.com/office/infopath/2007/PartnerControls"/>
    </lcf76f155ced4ddcb4097134ff3c332f>
    <Retention_x0020_Label xmlns="a8f60570-4bd3-4f2b-950b-a996de8ab151" xsi:nil="true"/>
    <Date_x0020_Closed xmlns="b413c3fd-5a3b-4239-b985-69032e371c04" xsi:nil="true"/>
    <_dlc_DocId xmlns="675feb15-d659-41c3-803e-6c5b49d6f474">FW3FWKAUFMYU-1609052614-112317</_dlc_DocId>
    <_dlc_DocIdUrl xmlns="675feb15-d659-41c3-803e-6c5b49d6f474">
      <Url>https://dbis.sharepoint.com/sites/dit129_1/_layouts/15/DocIdRedir.aspx?ID=FW3FWKAUFMYU-1609052614-112317</Url>
      <Description>FW3FWKAUFMYU-1609052614-112317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CDDD78ED0230D4E8BB3166B2836AEDD" ma:contentTypeVersion="21" ma:contentTypeDescription="Create a new document." ma:contentTypeScope="" ma:versionID="4a5aab333a8640071d2ae70c63615674">
  <xsd:schema xmlns:xsd="http://www.w3.org/2001/XMLSchema" xmlns:xs="http://www.w3.org/2001/XMLSchema" xmlns:p="http://schemas.microsoft.com/office/2006/metadata/properties" xmlns:ns2="675feb15-d659-41c3-803e-6c5b49d6f474" xmlns:ns3="0063f72e-ace3-48fb-9c1f-5b513408b31f" xmlns:ns4="b413c3fd-5a3b-4239-b985-69032e371c04" xmlns:ns5="a8f60570-4bd3-4f2b-950b-a996de8ab151" xmlns:ns6="aaacb922-5235-4a66-b188-303b9b46fbd7" xmlns:ns7="837ae434-8588-46ae-b499-eb8077131d9b" targetNamespace="http://schemas.microsoft.com/office/2006/metadata/properties" ma:root="true" ma:fieldsID="fd3400101cc27d1e4e1ac28f3462b42b" ns2:_="" ns3:_="" ns4:_="" ns5:_="" ns6:_="" ns7:_="">
    <xsd:import namespace="675feb15-d659-41c3-803e-6c5b49d6f474"/>
    <xsd:import namespace="0063f72e-ace3-48fb-9c1f-5b513408b31f"/>
    <xsd:import namespace="b413c3fd-5a3b-4239-b985-69032e371c04"/>
    <xsd:import namespace="a8f60570-4bd3-4f2b-950b-a996de8ab151"/>
    <xsd:import namespace="aaacb922-5235-4a66-b188-303b9b46fbd7"/>
    <xsd:import namespace="837ae434-8588-46ae-b499-eb8077131d9b"/>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LengthInSeconds" minOccurs="0"/>
                <xsd:element ref="ns7:MediaServiceDateTaken" minOccurs="0"/>
                <xsd:element ref="ns7:lcf76f155ced4ddcb4097134ff3c332f" minOccurs="0"/>
                <xsd:element ref="ns7:MediaServiceOCR" minOccurs="0"/>
                <xsd:element ref="ns7:MediaServiceGenerationTime" minOccurs="0"/>
                <xsd:element ref="ns7:MediaServiceEventHashCode" minOccurs="0"/>
                <xsd:element ref="ns2:SharedWithUsers" minOccurs="0"/>
                <xsd:element ref="ns2:SharedWithDetail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feb15-d659-41c3-803e-6c5b49d6f47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Commercial_Team|cea85937-c14d-4825-9642-6811f6a2ca54" ma:fieldId="{6975189f-4ba4-42ec-bf67-d4147307b177}" ma:sspId="07c4ed84-5fe0-43ce-92b1-d76889ed7488"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eb840ada-82e5-4543-9d26-abba891c16e7}" ma:internalName="TaxCatchAll" ma:showField="CatchAllData"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eb840ada-82e5-4543-9d26-abba891c16e7}" ma:internalName="TaxCatchAllLabel" ma:readOnly="true" ma:showField="CatchAllDataLabel"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format="Dropdown" ma:indexed="true" ma:internalName="Descriptor">
      <xsd:simpleType>
        <xsd:restriction base="dms:Choice">
          <xsd:enumeration value="COMMERCIAL"/>
          <xsd:enumeration value="PERSON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DIT"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ae434-8588-46ae-b499-eb8077131d9b"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07c4ed84-5fe0-43ce-92b1-d76889ed7488"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9E2C7-9ED3-4BF6-B0B6-4216001AED86}">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675feb15-d659-41c3-803e-6c5b49d6f474"/>
    <ds:schemaRef ds:uri="837ae434-8588-46ae-b499-eb8077131d9b"/>
    <ds:schemaRef ds:uri="a8f60570-4bd3-4f2b-950b-a996de8ab151"/>
  </ds:schemaRefs>
</ds:datastoreItem>
</file>

<file path=customXml/itemProps2.xml><?xml version="1.0" encoding="utf-8"?>
<ds:datastoreItem xmlns:ds="http://schemas.openxmlformats.org/officeDocument/2006/customXml" ds:itemID="{45E8A2C5-D2BB-4086-B5BC-347827974DB5}">
  <ds:schemaRefs>
    <ds:schemaRef ds:uri="http://schemas.microsoft.com/sharepoint/v3/contenttype/forms"/>
  </ds:schemaRefs>
</ds:datastoreItem>
</file>

<file path=customXml/itemProps3.xml><?xml version="1.0" encoding="utf-8"?>
<ds:datastoreItem xmlns:ds="http://schemas.openxmlformats.org/officeDocument/2006/customXml" ds:itemID="{28EC4D1C-DFC4-472B-8781-488248C26577}">
  <ds:schemaRefs>
    <ds:schemaRef ds:uri="http://schemas.microsoft.com/sharepoint/events"/>
  </ds:schemaRefs>
</ds:datastoreItem>
</file>

<file path=customXml/itemProps4.xml><?xml version="1.0" encoding="utf-8"?>
<ds:datastoreItem xmlns:ds="http://schemas.openxmlformats.org/officeDocument/2006/customXml" ds:itemID="{7BFCBCD9-304E-4B2F-AA63-CFC14C748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feb15-d659-41c3-803e-6c5b49d6f474"/>
    <ds:schemaRef ds:uri="0063f72e-ace3-48fb-9c1f-5b513408b31f"/>
    <ds:schemaRef ds:uri="b413c3fd-5a3b-4239-b985-69032e371c04"/>
    <ds:schemaRef ds:uri="a8f60570-4bd3-4f2b-950b-a996de8ab151"/>
    <ds:schemaRef ds:uri="aaacb922-5235-4a66-b188-303b9b46fbd7"/>
    <ds:schemaRef ds:uri="837ae434-8588-46ae-b499-eb8077131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E7CE10-F3D6-443A-BE64-89501678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1193</Words>
  <Characters>6803</Characters>
  <Application>Microsoft Office Word</Application>
  <DocSecurity>0</DocSecurity>
  <Lines>56</Lines>
  <Paragraphs>15</Paragraphs>
  <ScaleCrop>false</ScaleCrop>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BOYD (TRADE)</dc:creator>
  <cp:keywords/>
  <dc:description/>
  <cp:lastModifiedBy>Cameron MACLENNAN (TRADE)</cp:lastModifiedBy>
  <cp:revision>3</cp:revision>
  <dcterms:created xsi:type="dcterms:W3CDTF">2024-01-31T14:13:00Z</dcterms:created>
  <dcterms:modified xsi:type="dcterms:W3CDTF">2024-01-31T14:14:00Z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0x0101003CDDD78ED0230D4E8BB3166B2836AEDD</vt:lpwstr>
  </property>
  <property fmtid="{D5CDD505-2E9C-101B-9397-08002B2CF9AE}" pid="3" name="Business Unit">
    <vt:lpwstr>1;#Commercial_Team|cea85937-c14d-4825-9642-6811f6a2ca54</vt:lpwstr>
  </property>
  <property fmtid="{D5CDD505-2E9C-101B-9397-08002B2CF9AE}" pid="4" name="_dlc_DocIdItemGuid">
    <vt:lpwstr>17243e30-1fef-4daa-9317-196af9b799d7</vt:lpwstr>
  </property>
  <property fmtid="{D5CDD505-2E9C-101B-9397-08002B2CF9AE}" pid="5" name="MediaServiceImageTags">
    <vt:lpwstr/>
  </property>
  <property fmtid="{D5CDD505-2E9C-101B-9397-08002B2CF9AE}" pid="6" name="MSIP_Label_6c34bb57-02a7-46db-8d1f-3ce6a875b2ba_Enabled">
    <vt:lpwstr>true</vt:lpwstr>
  </property>
  <property fmtid="{D5CDD505-2E9C-101B-9397-08002B2CF9AE}" pid="7" name="MSIP_Label_6c34bb57-02a7-46db-8d1f-3ce6a875b2ba_SetDate">
    <vt:lpwstr>2024-01-31T14:14:06Z</vt:lpwstr>
  </property>
  <property fmtid="{D5CDD505-2E9C-101B-9397-08002B2CF9AE}" pid="8" name="MSIP_Label_6c34bb57-02a7-46db-8d1f-3ce6a875b2ba_Method">
    <vt:lpwstr>Privileged</vt:lpwstr>
  </property>
  <property fmtid="{D5CDD505-2E9C-101B-9397-08002B2CF9AE}" pid="9" name="MSIP_Label_6c34bb57-02a7-46db-8d1f-3ce6a875b2ba_Name">
    <vt:lpwstr>OFFICIAL-SENSITIVE</vt:lpwstr>
  </property>
  <property fmtid="{D5CDD505-2E9C-101B-9397-08002B2CF9AE}" pid="10" name="MSIP_Label_6c34bb57-02a7-46db-8d1f-3ce6a875b2ba_SiteId">
    <vt:lpwstr>8fa217ec-33aa-46fb-ad96-dfe68006bb86</vt:lpwstr>
  </property>
  <property fmtid="{D5CDD505-2E9C-101B-9397-08002B2CF9AE}" pid="11" name="MSIP_Label_6c34bb57-02a7-46db-8d1f-3ce6a875b2ba_ActionId">
    <vt:lpwstr>54ddd2c9-e22f-488c-b178-10171b941418</vt:lpwstr>
  </property>
  <property fmtid="{D5CDD505-2E9C-101B-9397-08002B2CF9AE}" pid="12" name="MSIP_Label_6c34bb57-02a7-46db-8d1f-3ce6a875b2ba_ContentBits">
    <vt:lpwstr>3</vt:lpwstr>
  </property>
</Properties>
</file>